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AB4D9" w14:textId="77777777" w:rsidR="00CC3EC6" w:rsidRDefault="00CC3EC6"/>
    <w:tbl>
      <w:tblPr>
        <w:tblW w:w="0" w:type="auto"/>
        <w:tblInd w:w="453" w:type="dxa"/>
        <w:tblLayout w:type="fixed"/>
        <w:tblCellMar>
          <w:left w:w="0" w:type="dxa"/>
          <w:right w:w="0" w:type="dxa"/>
        </w:tblCellMar>
        <w:tblLook w:val="0000" w:firstRow="0" w:lastRow="0" w:firstColumn="0" w:lastColumn="0" w:noHBand="0" w:noVBand="0"/>
      </w:tblPr>
      <w:tblGrid>
        <w:gridCol w:w="8801"/>
      </w:tblGrid>
      <w:tr w:rsidR="000C7487" w:rsidRPr="00773000" w14:paraId="5BCBC024" w14:textId="77777777" w:rsidTr="00B47407">
        <w:trPr>
          <w:trHeight w:val="396"/>
        </w:trPr>
        <w:tc>
          <w:tcPr>
            <w:tcW w:w="8801" w:type="dxa"/>
            <w:tcBorders>
              <w:top w:val="none" w:sz="6" w:space="0" w:color="auto"/>
              <w:left w:val="none" w:sz="6" w:space="0" w:color="auto"/>
              <w:bottom w:val="none" w:sz="6" w:space="0" w:color="auto"/>
              <w:right w:val="none" w:sz="6" w:space="0" w:color="auto"/>
            </w:tcBorders>
          </w:tcPr>
          <w:p w14:paraId="7E38957C" w14:textId="77777777" w:rsidR="000C7487" w:rsidRPr="00773000" w:rsidRDefault="000C7487" w:rsidP="00A82B3A">
            <w:pPr>
              <w:kinsoku w:val="0"/>
              <w:overflowPunct w:val="0"/>
              <w:autoSpaceDE w:val="0"/>
              <w:autoSpaceDN w:val="0"/>
              <w:adjustRightInd w:val="0"/>
              <w:spacing w:after="0" w:line="244" w:lineRule="exact"/>
              <w:rPr>
                <w:rFonts w:ascii="Calibri" w:hAnsi="Calibri" w:cs="Calibri"/>
                <w:color w:val="365F91"/>
                <w:sz w:val="24"/>
                <w:szCs w:val="24"/>
              </w:rPr>
            </w:pPr>
          </w:p>
        </w:tc>
      </w:tr>
      <w:tr w:rsidR="000C7487" w:rsidRPr="00773000" w14:paraId="59E77456" w14:textId="77777777" w:rsidTr="00B47407">
        <w:trPr>
          <w:trHeight w:val="3805"/>
        </w:trPr>
        <w:tc>
          <w:tcPr>
            <w:tcW w:w="8801" w:type="dxa"/>
            <w:tcBorders>
              <w:top w:val="none" w:sz="6" w:space="0" w:color="auto"/>
              <w:left w:val="none" w:sz="6" w:space="0" w:color="auto"/>
              <w:bottom w:val="none" w:sz="6" w:space="0" w:color="auto"/>
              <w:right w:val="none" w:sz="6" w:space="0" w:color="auto"/>
            </w:tcBorders>
          </w:tcPr>
          <w:p w14:paraId="32970CDB" w14:textId="77777777" w:rsidR="000C7487" w:rsidRDefault="000C7487" w:rsidP="00CC3EC6">
            <w:pPr>
              <w:kinsoku w:val="0"/>
              <w:overflowPunct w:val="0"/>
              <w:autoSpaceDE w:val="0"/>
              <w:autoSpaceDN w:val="0"/>
              <w:adjustRightInd w:val="0"/>
              <w:spacing w:after="0" w:line="216" w:lineRule="auto"/>
              <w:ind w:left="228" w:right="196"/>
              <w:rPr>
                <w:rFonts w:ascii="Cambria" w:hAnsi="Cambria" w:cs="Cambria"/>
                <w:color w:val="4F81BC"/>
                <w:sz w:val="88"/>
                <w:szCs w:val="88"/>
              </w:rPr>
            </w:pPr>
            <w:r w:rsidRPr="00773000">
              <w:rPr>
                <w:rFonts w:ascii="Cambria" w:hAnsi="Cambria" w:cs="Cambria"/>
                <w:color w:val="4F81BC"/>
                <w:sz w:val="88"/>
                <w:szCs w:val="88"/>
              </w:rPr>
              <w:t>Lokal</w:t>
            </w:r>
            <w:r w:rsidRPr="00773000">
              <w:rPr>
                <w:rFonts w:ascii="Cambria" w:hAnsi="Cambria" w:cs="Cambria"/>
                <w:color w:val="4F81BC"/>
                <w:spacing w:val="1"/>
                <w:sz w:val="88"/>
                <w:szCs w:val="88"/>
              </w:rPr>
              <w:t xml:space="preserve"> </w:t>
            </w:r>
            <w:r w:rsidRPr="00773000">
              <w:rPr>
                <w:rFonts w:ascii="Cambria" w:hAnsi="Cambria" w:cs="Cambria"/>
                <w:color w:val="4F81BC"/>
                <w:spacing w:val="-1"/>
                <w:sz w:val="88"/>
                <w:szCs w:val="88"/>
              </w:rPr>
              <w:t>Undervisningsplan</w:t>
            </w:r>
            <w:r w:rsidRPr="00773000">
              <w:rPr>
                <w:rFonts w:ascii="Cambria" w:hAnsi="Cambria" w:cs="Cambria"/>
                <w:color w:val="4F81BC"/>
                <w:spacing w:val="-191"/>
                <w:sz w:val="88"/>
                <w:szCs w:val="88"/>
              </w:rPr>
              <w:t xml:space="preserve"> </w:t>
            </w:r>
            <w:r w:rsidRPr="00773000">
              <w:rPr>
                <w:rFonts w:ascii="Cambria" w:hAnsi="Cambria" w:cs="Cambria"/>
                <w:color w:val="4F81BC"/>
                <w:sz w:val="88"/>
                <w:szCs w:val="88"/>
              </w:rPr>
              <w:t>(LUP)</w:t>
            </w:r>
          </w:p>
          <w:p w14:paraId="67D4F6FC" w14:textId="77777777" w:rsidR="00A82B3A" w:rsidRDefault="00A82B3A" w:rsidP="00CC3EC6">
            <w:pPr>
              <w:kinsoku w:val="0"/>
              <w:overflowPunct w:val="0"/>
              <w:autoSpaceDE w:val="0"/>
              <w:autoSpaceDN w:val="0"/>
              <w:adjustRightInd w:val="0"/>
              <w:spacing w:after="0" w:line="216" w:lineRule="auto"/>
              <w:ind w:left="228" w:right="196"/>
              <w:rPr>
                <w:rFonts w:ascii="Cambria" w:hAnsi="Cambria" w:cs="Cambria"/>
                <w:color w:val="4F81BC"/>
                <w:sz w:val="88"/>
                <w:szCs w:val="88"/>
              </w:rPr>
            </w:pPr>
          </w:p>
          <w:p w14:paraId="7014220C" w14:textId="77777777" w:rsidR="00A82B3A" w:rsidRDefault="00A82B3A" w:rsidP="00A82B3A">
            <w:pPr>
              <w:kinsoku w:val="0"/>
              <w:overflowPunct w:val="0"/>
              <w:autoSpaceDE w:val="0"/>
              <w:autoSpaceDN w:val="0"/>
              <w:adjustRightInd w:val="0"/>
              <w:spacing w:after="0" w:line="216" w:lineRule="auto"/>
              <w:ind w:left="228" w:right="196"/>
              <w:rPr>
                <w:rFonts w:ascii="Cambria" w:hAnsi="Cambria" w:cs="Cambria"/>
                <w:color w:val="4F81BC"/>
                <w:sz w:val="88"/>
                <w:szCs w:val="88"/>
              </w:rPr>
            </w:pPr>
            <w:r>
              <w:rPr>
                <w:rFonts w:ascii="Cambria" w:hAnsi="Cambria" w:cs="Cambria"/>
                <w:color w:val="4F81BC"/>
                <w:sz w:val="88"/>
                <w:szCs w:val="88"/>
              </w:rPr>
              <w:t xml:space="preserve">EUD Grundforløb </w:t>
            </w:r>
            <w:r w:rsidR="00ED7C5F">
              <w:rPr>
                <w:rFonts w:ascii="Cambria" w:hAnsi="Cambria" w:cs="Cambria"/>
                <w:color w:val="4F81BC"/>
                <w:sz w:val="88"/>
                <w:szCs w:val="88"/>
              </w:rPr>
              <w:t>2</w:t>
            </w:r>
            <w:r>
              <w:rPr>
                <w:rFonts w:ascii="Cambria" w:hAnsi="Cambria" w:cs="Cambria"/>
                <w:color w:val="4F81BC"/>
                <w:sz w:val="88"/>
                <w:szCs w:val="88"/>
              </w:rPr>
              <w:t xml:space="preserve"> Køge Handelsskole</w:t>
            </w:r>
          </w:p>
          <w:p w14:paraId="4F6B13E7" w14:textId="77777777" w:rsidR="00A82B3A" w:rsidRPr="00773000" w:rsidRDefault="00A82B3A" w:rsidP="00CC3EC6">
            <w:pPr>
              <w:kinsoku w:val="0"/>
              <w:overflowPunct w:val="0"/>
              <w:autoSpaceDE w:val="0"/>
              <w:autoSpaceDN w:val="0"/>
              <w:adjustRightInd w:val="0"/>
              <w:spacing w:after="0" w:line="216" w:lineRule="auto"/>
              <w:ind w:left="228" w:right="196"/>
              <w:rPr>
                <w:rFonts w:ascii="Cambria" w:hAnsi="Cambria" w:cs="Cambria"/>
                <w:color w:val="4F81BC"/>
                <w:sz w:val="88"/>
                <w:szCs w:val="88"/>
              </w:rPr>
            </w:pPr>
          </w:p>
        </w:tc>
      </w:tr>
      <w:tr w:rsidR="000C7487" w:rsidRPr="00B47407" w14:paraId="1F0C6BAA" w14:textId="77777777" w:rsidTr="00B47407">
        <w:trPr>
          <w:trHeight w:val="464"/>
        </w:trPr>
        <w:tc>
          <w:tcPr>
            <w:tcW w:w="8801" w:type="dxa"/>
            <w:tcBorders>
              <w:top w:val="none" w:sz="6" w:space="0" w:color="auto"/>
              <w:left w:val="none" w:sz="6" w:space="0" w:color="auto"/>
              <w:bottom w:val="none" w:sz="6" w:space="0" w:color="auto"/>
              <w:right w:val="none" w:sz="6" w:space="0" w:color="auto"/>
            </w:tcBorders>
          </w:tcPr>
          <w:p w14:paraId="1F66E4E8" w14:textId="77777777" w:rsidR="00B47407" w:rsidRDefault="00B47407" w:rsidP="00CC3EC6">
            <w:pPr>
              <w:kinsoku w:val="0"/>
              <w:overflowPunct w:val="0"/>
              <w:autoSpaceDE w:val="0"/>
              <w:autoSpaceDN w:val="0"/>
              <w:adjustRightInd w:val="0"/>
              <w:spacing w:after="0" w:line="269" w:lineRule="exact"/>
              <w:ind w:left="200"/>
              <w:rPr>
                <w:rFonts w:ascii="Calibri" w:hAnsi="Calibri" w:cs="Calibri"/>
                <w:color w:val="365F91"/>
                <w:spacing w:val="-2"/>
                <w:sz w:val="28"/>
                <w:szCs w:val="28"/>
              </w:rPr>
            </w:pPr>
          </w:p>
          <w:p w14:paraId="49684DB4" w14:textId="77777777" w:rsidR="00B47407" w:rsidRDefault="00B47407" w:rsidP="00CC3EC6">
            <w:pPr>
              <w:kinsoku w:val="0"/>
              <w:overflowPunct w:val="0"/>
              <w:autoSpaceDE w:val="0"/>
              <w:autoSpaceDN w:val="0"/>
              <w:adjustRightInd w:val="0"/>
              <w:spacing w:after="0" w:line="269" w:lineRule="exact"/>
              <w:ind w:left="200"/>
              <w:rPr>
                <w:rFonts w:ascii="Calibri" w:hAnsi="Calibri" w:cs="Calibri"/>
                <w:color w:val="365F91"/>
                <w:spacing w:val="-2"/>
                <w:sz w:val="28"/>
                <w:szCs w:val="28"/>
              </w:rPr>
            </w:pPr>
          </w:p>
          <w:p w14:paraId="4179DFC9" w14:textId="77777777" w:rsidR="000C7487" w:rsidRPr="00B47407" w:rsidRDefault="00B47407" w:rsidP="00CC3EC6">
            <w:pPr>
              <w:kinsoku w:val="0"/>
              <w:overflowPunct w:val="0"/>
              <w:autoSpaceDE w:val="0"/>
              <w:autoSpaceDN w:val="0"/>
              <w:adjustRightInd w:val="0"/>
              <w:spacing w:after="0" w:line="269" w:lineRule="exact"/>
              <w:ind w:left="200"/>
              <w:rPr>
                <w:rFonts w:ascii="Calibri" w:hAnsi="Calibri" w:cs="Calibri"/>
                <w:color w:val="365F91"/>
                <w:spacing w:val="-2"/>
                <w:sz w:val="28"/>
                <w:szCs w:val="28"/>
              </w:rPr>
            </w:pPr>
            <w:r>
              <w:rPr>
                <w:rFonts w:ascii="Calibri" w:hAnsi="Calibri" w:cs="Calibri"/>
                <w:color w:val="365F91"/>
                <w:spacing w:val="-2"/>
                <w:sz w:val="28"/>
                <w:szCs w:val="28"/>
              </w:rPr>
              <w:t xml:space="preserve">Hovedområdet: </w:t>
            </w:r>
            <w:r w:rsidR="00B969C0" w:rsidRPr="00B47407">
              <w:rPr>
                <w:rFonts w:ascii="Calibri" w:hAnsi="Calibri" w:cs="Calibri"/>
                <w:color w:val="365F91"/>
                <w:spacing w:val="-2"/>
                <w:sz w:val="28"/>
                <w:szCs w:val="28"/>
              </w:rPr>
              <w:t>Kontor, handel og forretningsservice</w:t>
            </w:r>
          </w:p>
          <w:p w14:paraId="7B8B0359" w14:textId="77777777" w:rsidR="00B47407" w:rsidRPr="00B47407" w:rsidRDefault="00B47407" w:rsidP="00CC3EC6">
            <w:pPr>
              <w:kinsoku w:val="0"/>
              <w:overflowPunct w:val="0"/>
              <w:autoSpaceDE w:val="0"/>
              <w:autoSpaceDN w:val="0"/>
              <w:adjustRightInd w:val="0"/>
              <w:spacing w:after="0" w:line="269" w:lineRule="exact"/>
              <w:ind w:left="200"/>
              <w:rPr>
                <w:rFonts w:ascii="Calibri" w:hAnsi="Calibri" w:cs="Calibri"/>
                <w:color w:val="365F91"/>
                <w:sz w:val="32"/>
                <w:szCs w:val="32"/>
              </w:rPr>
            </w:pPr>
          </w:p>
        </w:tc>
      </w:tr>
    </w:tbl>
    <w:p w14:paraId="3A8B15D3" w14:textId="77777777" w:rsidR="000C7487" w:rsidRDefault="000C7487" w:rsidP="000C7487"/>
    <w:p w14:paraId="04D11AEB" w14:textId="77777777" w:rsidR="000C7487" w:rsidRDefault="000C7487" w:rsidP="000C7487"/>
    <w:p w14:paraId="650265FC" w14:textId="77777777" w:rsidR="000C7487" w:rsidRDefault="000C7487" w:rsidP="000C7487"/>
    <w:p w14:paraId="280F72BA" w14:textId="77777777" w:rsidR="000C7487" w:rsidRDefault="000C7487" w:rsidP="000C7487"/>
    <w:p w14:paraId="73B11EE9" w14:textId="77777777" w:rsidR="000C7487" w:rsidRDefault="000C7487" w:rsidP="000C7487"/>
    <w:p w14:paraId="6CFBCC93" w14:textId="77777777" w:rsidR="000C7487" w:rsidRDefault="000C7487" w:rsidP="000C7487"/>
    <w:p w14:paraId="12E40E07" w14:textId="77777777" w:rsidR="000C7487" w:rsidRDefault="000C7487" w:rsidP="000C7487"/>
    <w:p w14:paraId="51FAE84D" w14:textId="77777777" w:rsidR="000C7487" w:rsidRDefault="000C7487" w:rsidP="000C7487"/>
    <w:p w14:paraId="21AEAFEF" w14:textId="77777777" w:rsidR="000C7487" w:rsidRDefault="000C7487" w:rsidP="000C7487"/>
    <w:p w14:paraId="45A0351F" w14:textId="77777777" w:rsidR="000C7487" w:rsidRDefault="000C7487" w:rsidP="000C7487"/>
    <w:sdt>
      <w:sdtPr>
        <w:rPr>
          <w:rFonts w:asciiTheme="minorHAnsi" w:eastAsiaTheme="minorHAnsi" w:hAnsiTheme="minorHAnsi" w:cstheme="minorBidi"/>
          <w:color w:val="auto"/>
          <w:sz w:val="22"/>
          <w:szCs w:val="22"/>
          <w:lang w:eastAsia="en-US"/>
        </w:rPr>
        <w:id w:val="-2097548753"/>
        <w:docPartObj>
          <w:docPartGallery w:val="Table of Contents"/>
          <w:docPartUnique/>
        </w:docPartObj>
      </w:sdtPr>
      <w:sdtEndPr>
        <w:rPr>
          <w:b/>
          <w:bCs/>
        </w:rPr>
      </w:sdtEndPr>
      <w:sdtContent>
        <w:p w14:paraId="2E22C32D" w14:textId="77777777" w:rsidR="00B969C0" w:rsidRDefault="00B969C0">
          <w:pPr>
            <w:pStyle w:val="Overskrift"/>
          </w:pPr>
          <w:r>
            <w:t>Indhold</w:t>
          </w:r>
        </w:p>
        <w:p w14:paraId="0E5DCDA1" w14:textId="268264B4" w:rsidR="00E97EBC" w:rsidRDefault="00B969C0">
          <w:pPr>
            <w:pStyle w:val="Indholdsfortegnelse1"/>
            <w:tabs>
              <w:tab w:val="right" w:leader="dot" w:pos="9628"/>
            </w:tabs>
            <w:rPr>
              <w:rFonts w:eastAsiaTheme="minorEastAsia"/>
              <w:noProof/>
              <w:kern w:val="2"/>
              <w:sz w:val="24"/>
              <w:szCs w:val="24"/>
              <w:lang w:eastAsia="da-DK"/>
              <w14:ligatures w14:val="standardContextual"/>
            </w:rPr>
          </w:pPr>
          <w:r>
            <w:fldChar w:fldCharType="begin"/>
          </w:r>
          <w:r>
            <w:instrText xml:space="preserve"> TOC \o "1-3" \h \z \u </w:instrText>
          </w:r>
          <w:r>
            <w:fldChar w:fldCharType="separate"/>
          </w:r>
          <w:hyperlink w:anchor="_Toc223272846" w:history="1">
            <w:r w:rsidR="00E97EBC" w:rsidRPr="00A04ED9">
              <w:rPr>
                <w:rStyle w:val="Hyperlink"/>
                <w:noProof/>
              </w:rPr>
              <w:t>Introduktion</w:t>
            </w:r>
            <w:r w:rsidR="00E97EBC">
              <w:rPr>
                <w:noProof/>
                <w:webHidden/>
              </w:rPr>
              <w:tab/>
            </w:r>
            <w:r w:rsidR="00E97EBC">
              <w:rPr>
                <w:noProof/>
                <w:webHidden/>
              </w:rPr>
              <w:fldChar w:fldCharType="begin"/>
            </w:r>
            <w:r w:rsidR="00E97EBC">
              <w:rPr>
                <w:noProof/>
                <w:webHidden/>
              </w:rPr>
              <w:instrText xml:space="preserve"> PAGEREF _Toc223272846 \h </w:instrText>
            </w:r>
            <w:r w:rsidR="00E97EBC">
              <w:rPr>
                <w:noProof/>
                <w:webHidden/>
              </w:rPr>
            </w:r>
            <w:r w:rsidR="00E97EBC">
              <w:rPr>
                <w:noProof/>
                <w:webHidden/>
              </w:rPr>
              <w:fldChar w:fldCharType="separate"/>
            </w:r>
            <w:r w:rsidR="00E97EBC">
              <w:rPr>
                <w:noProof/>
                <w:webHidden/>
              </w:rPr>
              <w:t>3</w:t>
            </w:r>
            <w:r w:rsidR="00E97EBC">
              <w:rPr>
                <w:noProof/>
                <w:webHidden/>
              </w:rPr>
              <w:fldChar w:fldCharType="end"/>
            </w:r>
          </w:hyperlink>
        </w:p>
        <w:p w14:paraId="3FA65043" w14:textId="701E1355"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47" w:history="1">
            <w:r w:rsidRPr="00A04ED9">
              <w:rPr>
                <w:rStyle w:val="Hyperlink"/>
                <w:noProof/>
              </w:rPr>
              <w:t>Pædagogisk didaktisk grundlag</w:t>
            </w:r>
            <w:r>
              <w:rPr>
                <w:noProof/>
                <w:webHidden/>
              </w:rPr>
              <w:tab/>
            </w:r>
            <w:r>
              <w:rPr>
                <w:noProof/>
                <w:webHidden/>
              </w:rPr>
              <w:fldChar w:fldCharType="begin"/>
            </w:r>
            <w:r>
              <w:rPr>
                <w:noProof/>
                <w:webHidden/>
              </w:rPr>
              <w:instrText xml:space="preserve"> PAGEREF _Toc223272847 \h </w:instrText>
            </w:r>
            <w:r>
              <w:rPr>
                <w:noProof/>
                <w:webHidden/>
              </w:rPr>
            </w:r>
            <w:r>
              <w:rPr>
                <w:noProof/>
                <w:webHidden/>
              </w:rPr>
              <w:fldChar w:fldCharType="separate"/>
            </w:r>
            <w:r>
              <w:rPr>
                <w:noProof/>
                <w:webHidden/>
              </w:rPr>
              <w:t>3</w:t>
            </w:r>
            <w:r>
              <w:rPr>
                <w:noProof/>
                <w:webHidden/>
              </w:rPr>
              <w:fldChar w:fldCharType="end"/>
            </w:r>
          </w:hyperlink>
        </w:p>
        <w:p w14:paraId="6A61EBB6" w14:textId="50ED28B8"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48" w:history="1">
            <w:r w:rsidRPr="00A04ED9">
              <w:rPr>
                <w:rStyle w:val="Hyperlink"/>
                <w:noProof/>
              </w:rPr>
              <w:t>Læsesvage elever</w:t>
            </w:r>
            <w:r>
              <w:rPr>
                <w:noProof/>
                <w:webHidden/>
              </w:rPr>
              <w:tab/>
            </w:r>
            <w:r>
              <w:rPr>
                <w:noProof/>
                <w:webHidden/>
              </w:rPr>
              <w:fldChar w:fldCharType="begin"/>
            </w:r>
            <w:r>
              <w:rPr>
                <w:noProof/>
                <w:webHidden/>
              </w:rPr>
              <w:instrText xml:space="preserve"> PAGEREF _Toc223272848 \h </w:instrText>
            </w:r>
            <w:r>
              <w:rPr>
                <w:noProof/>
                <w:webHidden/>
              </w:rPr>
            </w:r>
            <w:r>
              <w:rPr>
                <w:noProof/>
                <w:webHidden/>
              </w:rPr>
              <w:fldChar w:fldCharType="separate"/>
            </w:r>
            <w:r>
              <w:rPr>
                <w:noProof/>
                <w:webHidden/>
              </w:rPr>
              <w:t>4</w:t>
            </w:r>
            <w:r>
              <w:rPr>
                <w:noProof/>
                <w:webHidden/>
              </w:rPr>
              <w:fldChar w:fldCharType="end"/>
            </w:r>
          </w:hyperlink>
        </w:p>
        <w:p w14:paraId="499C88FF" w14:textId="6FB620BF" w:rsidR="00E97EBC" w:rsidRDefault="00E97EBC">
          <w:pPr>
            <w:pStyle w:val="Indholdsfortegnelse1"/>
            <w:tabs>
              <w:tab w:val="right" w:leader="dot" w:pos="9628"/>
            </w:tabs>
            <w:rPr>
              <w:rFonts w:eastAsiaTheme="minorEastAsia"/>
              <w:noProof/>
              <w:kern w:val="2"/>
              <w:sz w:val="24"/>
              <w:szCs w:val="24"/>
              <w:lang w:eastAsia="da-DK"/>
              <w14:ligatures w14:val="standardContextual"/>
            </w:rPr>
          </w:pPr>
          <w:hyperlink w:anchor="_Toc223272849" w:history="1">
            <w:r w:rsidRPr="00A04ED9">
              <w:rPr>
                <w:rStyle w:val="Hyperlink"/>
                <w:noProof/>
              </w:rPr>
              <w:t>Dansk  C</w:t>
            </w:r>
            <w:r>
              <w:rPr>
                <w:noProof/>
                <w:webHidden/>
              </w:rPr>
              <w:tab/>
            </w:r>
            <w:r>
              <w:rPr>
                <w:noProof/>
                <w:webHidden/>
              </w:rPr>
              <w:fldChar w:fldCharType="begin"/>
            </w:r>
            <w:r>
              <w:rPr>
                <w:noProof/>
                <w:webHidden/>
              </w:rPr>
              <w:instrText xml:space="preserve"> PAGEREF _Toc223272849 \h </w:instrText>
            </w:r>
            <w:r>
              <w:rPr>
                <w:noProof/>
                <w:webHidden/>
              </w:rPr>
            </w:r>
            <w:r>
              <w:rPr>
                <w:noProof/>
                <w:webHidden/>
              </w:rPr>
              <w:fldChar w:fldCharType="separate"/>
            </w:r>
            <w:r>
              <w:rPr>
                <w:noProof/>
                <w:webHidden/>
              </w:rPr>
              <w:t>4</w:t>
            </w:r>
            <w:r>
              <w:rPr>
                <w:noProof/>
                <w:webHidden/>
              </w:rPr>
              <w:fldChar w:fldCharType="end"/>
            </w:r>
          </w:hyperlink>
        </w:p>
        <w:p w14:paraId="15407D59" w14:textId="5CA5AB7B"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50" w:history="1">
            <w:r w:rsidRPr="00A04ED9">
              <w:rPr>
                <w:rStyle w:val="Hyperlink"/>
                <w:noProof/>
              </w:rPr>
              <w:t>Mål for undervisningen</w:t>
            </w:r>
            <w:r>
              <w:rPr>
                <w:noProof/>
                <w:webHidden/>
              </w:rPr>
              <w:tab/>
            </w:r>
            <w:r>
              <w:rPr>
                <w:noProof/>
                <w:webHidden/>
              </w:rPr>
              <w:fldChar w:fldCharType="begin"/>
            </w:r>
            <w:r>
              <w:rPr>
                <w:noProof/>
                <w:webHidden/>
              </w:rPr>
              <w:instrText xml:space="preserve"> PAGEREF _Toc223272850 \h </w:instrText>
            </w:r>
            <w:r>
              <w:rPr>
                <w:noProof/>
                <w:webHidden/>
              </w:rPr>
            </w:r>
            <w:r>
              <w:rPr>
                <w:noProof/>
                <w:webHidden/>
              </w:rPr>
              <w:fldChar w:fldCharType="separate"/>
            </w:r>
            <w:r>
              <w:rPr>
                <w:noProof/>
                <w:webHidden/>
              </w:rPr>
              <w:t>4</w:t>
            </w:r>
            <w:r>
              <w:rPr>
                <w:noProof/>
                <w:webHidden/>
              </w:rPr>
              <w:fldChar w:fldCharType="end"/>
            </w:r>
          </w:hyperlink>
        </w:p>
        <w:p w14:paraId="66158995" w14:textId="5EE36CFD"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51" w:history="1">
            <w:r w:rsidRPr="00A04ED9">
              <w:rPr>
                <w:rStyle w:val="Hyperlink"/>
                <w:noProof/>
              </w:rPr>
              <w:t>Planlagt fagligt indhold</w:t>
            </w:r>
            <w:r>
              <w:rPr>
                <w:noProof/>
                <w:webHidden/>
              </w:rPr>
              <w:tab/>
            </w:r>
            <w:r>
              <w:rPr>
                <w:noProof/>
                <w:webHidden/>
              </w:rPr>
              <w:fldChar w:fldCharType="begin"/>
            </w:r>
            <w:r>
              <w:rPr>
                <w:noProof/>
                <w:webHidden/>
              </w:rPr>
              <w:instrText xml:space="preserve"> PAGEREF _Toc223272851 \h </w:instrText>
            </w:r>
            <w:r>
              <w:rPr>
                <w:noProof/>
                <w:webHidden/>
              </w:rPr>
            </w:r>
            <w:r>
              <w:rPr>
                <w:noProof/>
                <w:webHidden/>
              </w:rPr>
              <w:fldChar w:fldCharType="separate"/>
            </w:r>
            <w:r>
              <w:rPr>
                <w:noProof/>
                <w:webHidden/>
              </w:rPr>
              <w:t>5</w:t>
            </w:r>
            <w:r>
              <w:rPr>
                <w:noProof/>
                <w:webHidden/>
              </w:rPr>
              <w:fldChar w:fldCharType="end"/>
            </w:r>
          </w:hyperlink>
        </w:p>
        <w:p w14:paraId="634C198E" w14:textId="7C34171C"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52" w:history="1">
            <w:r w:rsidRPr="00A04ED9">
              <w:rPr>
                <w:rStyle w:val="Hyperlink"/>
                <w:noProof/>
              </w:rPr>
              <w:t>Helhedsorientering, tværfaglighed og praksisorientering</w:t>
            </w:r>
            <w:r>
              <w:rPr>
                <w:noProof/>
                <w:webHidden/>
              </w:rPr>
              <w:tab/>
            </w:r>
            <w:r>
              <w:rPr>
                <w:noProof/>
                <w:webHidden/>
              </w:rPr>
              <w:fldChar w:fldCharType="begin"/>
            </w:r>
            <w:r>
              <w:rPr>
                <w:noProof/>
                <w:webHidden/>
              </w:rPr>
              <w:instrText xml:space="preserve"> PAGEREF _Toc223272852 \h </w:instrText>
            </w:r>
            <w:r>
              <w:rPr>
                <w:noProof/>
                <w:webHidden/>
              </w:rPr>
            </w:r>
            <w:r>
              <w:rPr>
                <w:noProof/>
                <w:webHidden/>
              </w:rPr>
              <w:fldChar w:fldCharType="separate"/>
            </w:r>
            <w:r>
              <w:rPr>
                <w:noProof/>
                <w:webHidden/>
              </w:rPr>
              <w:t>5</w:t>
            </w:r>
            <w:r>
              <w:rPr>
                <w:noProof/>
                <w:webHidden/>
              </w:rPr>
              <w:fldChar w:fldCharType="end"/>
            </w:r>
          </w:hyperlink>
        </w:p>
        <w:p w14:paraId="797D4329" w14:textId="65C4EEFC"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53" w:history="1">
            <w:r w:rsidRPr="00A04ED9">
              <w:rPr>
                <w:rStyle w:val="Hyperlink"/>
                <w:noProof/>
              </w:rPr>
              <w:t>AI i undervisningen</w:t>
            </w:r>
            <w:r>
              <w:rPr>
                <w:noProof/>
                <w:webHidden/>
              </w:rPr>
              <w:tab/>
            </w:r>
            <w:r>
              <w:rPr>
                <w:noProof/>
                <w:webHidden/>
              </w:rPr>
              <w:fldChar w:fldCharType="begin"/>
            </w:r>
            <w:r>
              <w:rPr>
                <w:noProof/>
                <w:webHidden/>
              </w:rPr>
              <w:instrText xml:space="preserve"> PAGEREF _Toc223272853 \h </w:instrText>
            </w:r>
            <w:r>
              <w:rPr>
                <w:noProof/>
                <w:webHidden/>
              </w:rPr>
            </w:r>
            <w:r>
              <w:rPr>
                <w:noProof/>
                <w:webHidden/>
              </w:rPr>
              <w:fldChar w:fldCharType="separate"/>
            </w:r>
            <w:r>
              <w:rPr>
                <w:noProof/>
                <w:webHidden/>
              </w:rPr>
              <w:t>6</w:t>
            </w:r>
            <w:r>
              <w:rPr>
                <w:noProof/>
                <w:webHidden/>
              </w:rPr>
              <w:fldChar w:fldCharType="end"/>
            </w:r>
          </w:hyperlink>
        </w:p>
        <w:p w14:paraId="55866F48" w14:textId="6ACE4B11"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54" w:history="1">
            <w:r w:rsidRPr="00A04ED9">
              <w:rPr>
                <w:rStyle w:val="Hyperlink"/>
                <w:noProof/>
              </w:rPr>
              <w:t>Evaluering og bedømmelse</w:t>
            </w:r>
            <w:r>
              <w:rPr>
                <w:noProof/>
                <w:webHidden/>
              </w:rPr>
              <w:tab/>
            </w:r>
            <w:r>
              <w:rPr>
                <w:noProof/>
                <w:webHidden/>
              </w:rPr>
              <w:fldChar w:fldCharType="begin"/>
            </w:r>
            <w:r>
              <w:rPr>
                <w:noProof/>
                <w:webHidden/>
              </w:rPr>
              <w:instrText xml:space="preserve"> PAGEREF _Toc223272854 \h </w:instrText>
            </w:r>
            <w:r>
              <w:rPr>
                <w:noProof/>
                <w:webHidden/>
              </w:rPr>
            </w:r>
            <w:r>
              <w:rPr>
                <w:noProof/>
                <w:webHidden/>
              </w:rPr>
              <w:fldChar w:fldCharType="separate"/>
            </w:r>
            <w:r>
              <w:rPr>
                <w:noProof/>
                <w:webHidden/>
              </w:rPr>
              <w:t>6</w:t>
            </w:r>
            <w:r>
              <w:rPr>
                <w:noProof/>
                <w:webHidden/>
              </w:rPr>
              <w:fldChar w:fldCharType="end"/>
            </w:r>
          </w:hyperlink>
        </w:p>
        <w:p w14:paraId="216812DF" w14:textId="54876C1F" w:rsidR="00E97EBC" w:rsidRDefault="00E97EBC">
          <w:pPr>
            <w:pStyle w:val="Indholdsfortegnelse1"/>
            <w:tabs>
              <w:tab w:val="right" w:leader="dot" w:pos="9628"/>
            </w:tabs>
            <w:rPr>
              <w:rFonts w:eastAsiaTheme="minorEastAsia"/>
              <w:noProof/>
              <w:kern w:val="2"/>
              <w:sz w:val="24"/>
              <w:szCs w:val="24"/>
              <w:lang w:eastAsia="da-DK"/>
              <w14:ligatures w14:val="standardContextual"/>
            </w:rPr>
          </w:pPr>
          <w:hyperlink w:anchor="_Toc223272855" w:history="1">
            <w:r w:rsidRPr="00A04ED9">
              <w:rPr>
                <w:rStyle w:val="Hyperlink"/>
                <w:noProof/>
              </w:rPr>
              <w:t>Engelsk C</w:t>
            </w:r>
            <w:r>
              <w:rPr>
                <w:noProof/>
                <w:webHidden/>
              </w:rPr>
              <w:tab/>
            </w:r>
            <w:r>
              <w:rPr>
                <w:noProof/>
                <w:webHidden/>
              </w:rPr>
              <w:fldChar w:fldCharType="begin"/>
            </w:r>
            <w:r>
              <w:rPr>
                <w:noProof/>
                <w:webHidden/>
              </w:rPr>
              <w:instrText xml:space="preserve"> PAGEREF _Toc223272855 \h </w:instrText>
            </w:r>
            <w:r>
              <w:rPr>
                <w:noProof/>
                <w:webHidden/>
              </w:rPr>
            </w:r>
            <w:r>
              <w:rPr>
                <w:noProof/>
                <w:webHidden/>
              </w:rPr>
              <w:fldChar w:fldCharType="separate"/>
            </w:r>
            <w:r>
              <w:rPr>
                <w:noProof/>
                <w:webHidden/>
              </w:rPr>
              <w:t>7</w:t>
            </w:r>
            <w:r>
              <w:rPr>
                <w:noProof/>
                <w:webHidden/>
              </w:rPr>
              <w:fldChar w:fldCharType="end"/>
            </w:r>
          </w:hyperlink>
        </w:p>
        <w:p w14:paraId="30A8B633" w14:textId="3F1F115A"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56" w:history="1">
            <w:r w:rsidRPr="00A04ED9">
              <w:rPr>
                <w:rStyle w:val="Hyperlink"/>
                <w:noProof/>
              </w:rPr>
              <w:t>Mål for undervisningen</w:t>
            </w:r>
            <w:r>
              <w:rPr>
                <w:noProof/>
                <w:webHidden/>
              </w:rPr>
              <w:tab/>
            </w:r>
            <w:r>
              <w:rPr>
                <w:noProof/>
                <w:webHidden/>
              </w:rPr>
              <w:fldChar w:fldCharType="begin"/>
            </w:r>
            <w:r>
              <w:rPr>
                <w:noProof/>
                <w:webHidden/>
              </w:rPr>
              <w:instrText xml:space="preserve"> PAGEREF _Toc223272856 \h </w:instrText>
            </w:r>
            <w:r>
              <w:rPr>
                <w:noProof/>
                <w:webHidden/>
              </w:rPr>
            </w:r>
            <w:r>
              <w:rPr>
                <w:noProof/>
                <w:webHidden/>
              </w:rPr>
              <w:fldChar w:fldCharType="separate"/>
            </w:r>
            <w:r>
              <w:rPr>
                <w:noProof/>
                <w:webHidden/>
              </w:rPr>
              <w:t>7</w:t>
            </w:r>
            <w:r>
              <w:rPr>
                <w:noProof/>
                <w:webHidden/>
              </w:rPr>
              <w:fldChar w:fldCharType="end"/>
            </w:r>
          </w:hyperlink>
        </w:p>
        <w:p w14:paraId="53629D6A" w14:textId="2BA25C96"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57" w:history="1">
            <w:r w:rsidRPr="00A04ED9">
              <w:rPr>
                <w:rStyle w:val="Hyperlink"/>
                <w:noProof/>
              </w:rPr>
              <w:t>Planlagt fagligt indhold</w:t>
            </w:r>
            <w:r>
              <w:rPr>
                <w:noProof/>
                <w:webHidden/>
              </w:rPr>
              <w:tab/>
            </w:r>
            <w:r>
              <w:rPr>
                <w:noProof/>
                <w:webHidden/>
              </w:rPr>
              <w:fldChar w:fldCharType="begin"/>
            </w:r>
            <w:r>
              <w:rPr>
                <w:noProof/>
                <w:webHidden/>
              </w:rPr>
              <w:instrText xml:space="preserve"> PAGEREF _Toc223272857 \h </w:instrText>
            </w:r>
            <w:r>
              <w:rPr>
                <w:noProof/>
                <w:webHidden/>
              </w:rPr>
            </w:r>
            <w:r>
              <w:rPr>
                <w:noProof/>
                <w:webHidden/>
              </w:rPr>
              <w:fldChar w:fldCharType="separate"/>
            </w:r>
            <w:r>
              <w:rPr>
                <w:noProof/>
                <w:webHidden/>
              </w:rPr>
              <w:t>7</w:t>
            </w:r>
            <w:r>
              <w:rPr>
                <w:noProof/>
                <w:webHidden/>
              </w:rPr>
              <w:fldChar w:fldCharType="end"/>
            </w:r>
          </w:hyperlink>
        </w:p>
        <w:p w14:paraId="093DD203" w14:textId="7DD08057"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58" w:history="1">
            <w:r w:rsidRPr="00A04ED9">
              <w:rPr>
                <w:rStyle w:val="Hyperlink"/>
                <w:rFonts w:cstheme="minorHAnsi"/>
                <w:noProof/>
              </w:rPr>
              <w:t>Fagets identitet er overordnet, at styrke de kommunikative kompetencer, hvor omdrejningspunktet er; Tale, at samtale, lytte, læse og skrive</w:t>
            </w:r>
            <w:r>
              <w:rPr>
                <w:noProof/>
                <w:webHidden/>
              </w:rPr>
              <w:tab/>
            </w:r>
            <w:r>
              <w:rPr>
                <w:noProof/>
                <w:webHidden/>
              </w:rPr>
              <w:fldChar w:fldCharType="begin"/>
            </w:r>
            <w:r>
              <w:rPr>
                <w:noProof/>
                <w:webHidden/>
              </w:rPr>
              <w:instrText xml:space="preserve"> PAGEREF _Toc223272858 \h </w:instrText>
            </w:r>
            <w:r>
              <w:rPr>
                <w:noProof/>
                <w:webHidden/>
              </w:rPr>
            </w:r>
            <w:r>
              <w:rPr>
                <w:noProof/>
                <w:webHidden/>
              </w:rPr>
              <w:fldChar w:fldCharType="separate"/>
            </w:r>
            <w:r>
              <w:rPr>
                <w:noProof/>
                <w:webHidden/>
              </w:rPr>
              <w:t>7</w:t>
            </w:r>
            <w:r>
              <w:rPr>
                <w:noProof/>
                <w:webHidden/>
              </w:rPr>
              <w:fldChar w:fldCharType="end"/>
            </w:r>
          </w:hyperlink>
        </w:p>
        <w:p w14:paraId="23AE8326" w14:textId="23D60CE5"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59" w:history="1">
            <w:r w:rsidRPr="00A04ED9">
              <w:rPr>
                <w:rStyle w:val="Hyperlink"/>
                <w:noProof/>
              </w:rPr>
              <w:t>Helhedsorientering, tværfaglighed og praksisorientering</w:t>
            </w:r>
            <w:r>
              <w:rPr>
                <w:noProof/>
                <w:webHidden/>
              </w:rPr>
              <w:tab/>
            </w:r>
            <w:r>
              <w:rPr>
                <w:noProof/>
                <w:webHidden/>
              </w:rPr>
              <w:fldChar w:fldCharType="begin"/>
            </w:r>
            <w:r>
              <w:rPr>
                <w:noProof/>
                <w:webHidden/>
              </w:rPr>
              <w:instrText xml:space="preserve"> PAGEREF _Toc223272859 \h </w:instrText>
            </w:r>
            <w:r>
              <w:rPr>
                <w:noProof/>
                <w:webHidden/>
              </w:rPr>
            </w:r>
            <w:r>
              <w:rPr>
                <w:noProof/>
                <w:webHidden/>
              </w:rPr>
              <w:fldChar w:fldCharType="separate"/>
            </w:r>
            <w:r>
              <w:rPr>
                <w:noProof/>
                <w:webHidden/>
              </w:rPr>
              <w:t>7</w:t>
            </w:r>
            <w:r>
              <w:rPr>
                <w:noProof/>
                <w:webHidden/>
              </w:rPr>
              <w:fldChar w:fldCharType="end"/>
            </w:r>
          </w:hyperlink>
        </w:p>
        <w:p w14:paraId="78EA1C46" w14:textId="2233653F"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60" w:history="1">
            <w:r w:rsidRPr="00A04ED9">
              <w:rPr>
                <w:rStyle w:val="Hyperlink"/>
                <w:noProof/>
              </w:rPr>
              <w:t>AI i undervisningen</w:t>
            </w:r>
            <w:r>
              <w:rPr>
                <w:noProof/>
                <w:webHidden/>
              </w:rPr>
              <w:tab/>
            </w:r>
            <w:r>
              <w:rPr>
                <w:noProof/>
                <w:webHidden/>
              </w:rPr>
              <w:fldChar w:fldCharType="begin"/>
            </w:r>
            <w:r>
              <w:rPr>
                <w:noProof/>
                <w:webHidden/>
              </w:rPr>
              <w:instrText xml:space="preserve"> PAGEREF _Toc223272860 \h </w:instrText>
            </w:r>
            <w:r>
              <w:rPr>
                <w:noProof/>
                <w:webHidden/>
              </w:rPr>
            </w:r>
            <w:r>
              <w:rPr>
                <w:noProof/>
                <w:webHidden/>
              </w:rPr>
              <w:fldChar w:fldCharType="separate"/>
            </w:r>
            <w:r>
              <w:rPr>
                <w:noProof/>
                <w:webHidden/>
              </w:rPr>
              <w:t>8</w:t>
            </w:r>
            <w:r>
              <w:rPr>
                <w:noProof/>
                <w:webHidden/>
              </w:rPr>
              <w:fldChar w:fldCharType="end"/>
            </w:r>
          </w:hyperlink>
        </w:p>
        <w:p w14:paraId="484B909B" w14:textId="1197C653"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61" w:history="1">
            <w:r w:rsidRPr="00A04ED9">
              <w:rPr>
                <w:rStyle w:val="Hyperlink"/>
                <w:noProof/>
              </w:rPr>
              <w:t>Evaluering og bedømmelse</w:t>
            </w:r>
            <w:r>
              <w:rPr>
                <w:noProof/>
                <w:webHidden/>
              </w:rPr>
              <w:tab/>
            </w:r>
            <w:r>
              <w:rPr>
                <w:noProof/>
                <w:webHidden/>
              </w:rPr>
              <w:fldChar w:fldCharType="begin"/>
            </w:r>
            <w:r>
              <w:rPr>
                <w:noProof/>
                <w:webHidden/>
              </w:rPr>
              <w:instrText xml:space="preserve"> PAGEREF _Toc223272861 \h </w:instrText>
            </w:r>
            <w:r>
              <w:rPr>
                <w:noProof/>
                <w:webHidden/>
              </w:rPr>
            </w:r>
            <w:r>
              <w:rPr>
                <w:noProof/>
                <w:webHidden/>
              </w:rPr>
              <w:fldChar w:fldCharType="separate"/>
            </w:r>
            <w:r>
              <w:rPr>
                <w:noProof/>
                <w:webHidden/>
              </w:rPr>
              <w:t>8</w:t>
            </w:r>
            <w:r>
              <w:rPr>
                <w:noProof/>
                <w:webHidden/>
              </w:rPr>
              <w:fldChar w:fldCharType="end"/>
            </w:r>
          </w:hyperlink>
        </w:p>
        <w:p w14:paraId="15F768CC" w14:textId="395B905B" w:rsidR="00E97EBC" w:rsidRDefault="00E97EBC">
          <w:pPr>
            <w:pStyle w:val="Indholdsfortegnelse1"/>
            <w:tabs>
              <w:tab w:val="right" w:leader="dot" w:pos="9628"/>
            </w:tabs>
            <w:rPr>
              <w:rFonts w:eastAsiaTheme="minorEastAsia"/>
              <w:noProof/>
              <w:kern w:val="2"/>
              <w:sz w:val="24"/>
              <w:szCs w:val="24"/>
              <w:lang w:eastAsia="da-DK"/>
              <w14:ligatures w14:val="standardContextual"/>
            </w:rPr>
          </w:pPr>
          <w:hyperlink w:anchor="_Toc223272862" w:history="1">
            <w:r w:rsidRPr="00A04ED9">
              <w:rPr>
                <w:rStyle w:val="Hyperlink"/>
                <w:noProof/>
              </w:rPr>
              <w:t>Afsætning C</w:t>
            </w:r>
            <w:r>
              <w:rPr>
                <w:noProof/>
                <w:webHidden/>
              </w:rPr>
              <w:tab/>
            </w:r>
            <w:r>
              <w:rPr>
                <w:noProof/>
                <w:webHidden/>
              </w:rPr>
              <w:fldChar w:fldCharType="begin"/>
            </w:r>
            <w:r>
              <w:rPr>
                <w:noProof/>
                <w:webHidden/>
              </w:rPr>
              <w:instrText xml:space="preserve"> PAGEREF _Toc223272862 \h </w:instrText>
            </w:r>
            <w:r>
              <w:rPr>
                <w:noProof/>
                <w:webHidden/>
              </w:rPr>
            </w:r>
            <w:r>
              <w:rPr>
                <w:noProof/>
                <w:webHidden/>
              </w:rPr>
              <w:fldChar w:fldCharType="separate"/>
            </w:r>
            <w:r>
              <w:rPr>
                <w:noProof/>
                <w:webHidden/>
              </w:rPr>
              <w:t>8</w:t>
            </w:r>
            <w:r>
              <w:rPr>
                <w:noProof/>
                <w:webHidden/>
              </w:rPr>
              <w:fldChar w:fldCharType="end"/>
            </w:r>
          </w:hyperlink>
        </w:p>
        <w:p w14:paraId="4F7C0F75" w14:textId="640019B9"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63" w:history="1">
            <w:r w:rsidRPr="00A04ED9">
              <w:rPr>
                <w:rStyle w:val="Hyperlink"/>
                <w:noProof/>
              </w:rPr>
              <w:t>Mål for undervisningen</w:t>
            </w:r>
            <w:r>
              <w:rPr>
                <w:noProof/>
                <w:webHidden/>
              </w:rPr>
              <w:tab/>
            </w:r>
            <w:r>
              <w:rPr>
                <w:noProof/>
                <w:webHidden/>
              </w:rPr>
              <w:fldChar w:fldCharType="begin"/>
            </w:r>
            <w:r>
              <w:rPr>
                <w:noProof/>
                <w:webHidden/>
              </w:rPr>
              <w:instrText xml:space="preserve"> PAGEREF _Toc223272863 \h </w:instrText>
            </w:r>
            <w:r>
              <w:rPr>
                <w:noProof/>
                <w:webHidden/>
              </w:rPr>
            </w:r>
            <w:r>
              <w:rPr>
                <w:noProof/>
                <w:webHidden/>
              </w:rPr>
              <w:fldChar w:fldCharType="separate"/>
            </w:r>
            <w:r>
              <w:rPr>
                <w:noProof/>
                <w:webHidden/>
              </w:rPr>
              <w:t>8</w:t>
            </w:r>
            <w:r>
              <w:rPr>
                <w:noProof/>
                <w:webHidden/>
              </w:rPr>
              <w:fldChar w:fldCharType="end"/>
            </w:r>
          </w:hyperlink>
        </w:p>
        <w:p w14:paraId="6569E1EE" w14:textId="56D83083"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64" w:history="1">
            <w:r w:rsidRPr="00A04ED9">
              <w:rPr>
                <w:rStyle w:val="Hyperlink"/>
                <w:noProof/>
              </w:rPr>
              <w:t>Planlagt fagligt indhold</w:t>
            </w:r>
            <w:r>
              <w:rPr>
                <w:noProof/>
                <w:webHidden/>
              </w:rPr>
              <w:tab/>
            </w:r>
            <w:r>
              <w:rPr>
                <w:noProof/>
                <w:webHidden/>
              </w:rPr>
              <w:fldChar w:fldCharType="begin"/>
            </w:r>
            <w:r>
              <w:rPr>
                <w:noProof/>
                <w:webHidden/>
              </w:rPr>
              <w:instrText xml:space="preserve"> PAGEREF _Toc223272864 \h </w:instrText>
            </w:r>
            <w:r>
              <w:rPr>
                <w:noProof/>
                <w:webHidden/>
              </w:rPr>
            </w:r>
            <w:r>
              <w:rPr>
                <w:noProof/>
                <w:webHidden/>
              </w:rPr>
              <w:fldChar w:fldCharType="separate"/>
            </w:r>
            <w:r>
              <w:rPr>
                <w:noProof/>
                <w:webHidden/>
              </w:rPr>
              <w:t>9</w:t>
            </w:r>
            <w:r>
              <w:rPr>
                <w:noProof/>
                <w:webHidden/>
              </w:rPr>
              <w:fldChar w:fldCharType="end"/>
            </w:r>
          </w:hyperlink>
        </w:p>
        <w:p w14:paraId="2A0D4CEA" w14:textId="097ED52E"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65" w:history="1">
            <w:r w:rsidRPr="00A04ED9">
              <w:rPr>
                <w:rStyle w:val="Hyperlink"/>
                <w:noProof/>
              </w:rPr>
              <w:t>Helhedsorientering, tværfaglighed og praksisorientering</w:t>
            </w:r>
            <w:r>
              <w:rPr>
                <w:noProof/>
                <w:webHidden/>
              </w:rPr>
              <w:tab/>
            </w:r>
            <w:r>
              <w:rPr>
                <w:noProof/>
                <w:webHidden/>
              </w:rPr>
              <w:fldChar w:fldCharType="begin"/>
            </w:r>
            <w:r>
              <w:rPr>
                <w:noProof/>
                <w:webHidden/>
              </w:rPr>
              <w:instrText xml:space="preserve"> PAGEREF _Toc223272865 \h </w:instrText>
            </w:r>
            <w:r>
              <w:rPr>
                <w:noProof/>
                <w:webHidden/>
              </w:rPr>
            </w:r>
            <w:r>
              <w:rPr>
                <w:noProof/>
                <w:webHidden/>
              </w:rPr>
              <w:fldChar w:fldCharType="separate"/>
            </w:r>
            <w:r>
              <w:rPr>
                <w:noProof/>
                <w:webHidden/>
              </w:rPr>
              <w:t>10</w:t>
            </w:r>
            <w:r>
              <w:rPr>
                <w:noProof/>
                <w:webHidden/>
              </w:rPr>
              <w:fldChar w:fldCharType="end"/>
            </w:r>
          </w:hyperlink>
        </w:p>
        <w:p w14:paraId="5B4C8499" w14:textId="195E4B20"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66" w:history="1">
            <w:r w:rsidRPr="00A04ED9">
              <w:rPr>
                <w:rStyle w:val="Hyperlink"/>
                <w:noProof/>
              </w:rPr>
              <w:t>AI i undervisningen</w:t>
            </w:r>
            <w:r>
              <w:rPr>
                <w:noProof/>
                <w:webHidden/>
              </w:rPr>
              <w:tab/>
            </w:r>
            <w:r>
              <w:rPr>
                <w:noProof/>
                <w:webHidden/>
              </w:rPr>
              <w:fldChar w:fldCharType="begin"/>
            </w:r>
            <w:r>
              <w:rPr>
                <w:noProof/>
                <w:webHidden/>
              </w:rPr>
              <w:instrText xml:space="preserve"> PAGEREF _Toc223272866 \h </w:instrText>
            </w:r>
            <w:r>
              <w:rPr>
                <w:noProof/>
                <w:webHidden/>
              </w:rPr>
            </w:r>
            <w:r>
              <w:rPr>
                <w:noProof/>
                <w:webHidden/>
              </w:rPr>
              <w:fldChar w:fldCharType="separate"/>
            </w:r>
            <w:r>
              <w:rPr>
                <w:noProof/>
                <w:webHidden/>
              </w:rPr>
              <w:t>10</w:t>
            </w:r>
            <w:r>
              <w:rPr>
                <w:noProof/>
                <w:webHidden/>
              </w:rPr>
              <w:fldChar w:fldCharType="end"/>
            </w:r>
          </w:hyperlink>
        </w:p>
        <w:p w14:paraId="2187C863" w14:textId="37EEF212"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67" w:history="1">
            <w:r w:rsidRPr="00A04ED9">
              <w:rPr>
                <w:rStyle w:val="Hyperlink"/>
                <w:noProof/>
              </w:rPr>
              <w:t>Evaluering og bedømmelse</w:t>
            </w:r>
            <w:r>
              <w:rPr>
                <w:noProof/>
                <w:webHidden/>
              </w:rPr>
              <w:tab/>
            </w:r>
            <w:r>
              <w:rPr>
                <w:noProof/>
                <w:webHidden/>
              </w:rPr>
              <w:fldChar w:fldCharType="begin"/>
            </w:r>
            <w:r>
              <w:rPr>
                <w:noProof/>
                <w:webHidden/>
              </w:rPr>
              <w:instrText xml:space="preserve"> PAGEREF _Toc223272867 \h </w:instrText>
            </w:r>
            <w:r>
              <w:rPr>
                <w:noProof/>
                <w:webHidden/>
              </w:rPr>
            </w:r>
            <w:r>
              <w:rPr>
                <w:noProof/>
                <w:webHidden/>
              </w:rPr>
              <w:fldChar w:fldCharType="separate"/>
            </w:r>
            <w:r>
              <w:rPr>
                <w:noProof/>
                <w:webHidden/>
              </w:rPr>
              <w:t>10</w:t>
            </w:r>
            <w:r>
              <w:rPr>
                <w:noProof/>
                <w:webHidden/>
              </w:rPr>
              <w:fldChar w:fldCharType="end"/>
            </w:r>
          </w:hyperlink>
        </w:p>
        <w:p w14:paraId="711F3988" w14:textId="704F92CD" w:rsidR="00E97EBC" w:rsidRDefault="00E97EBC">
          <w:pPr>
            <w:pStyle w:val="Indholdsfortegnelse1"/>
            <w:tabs>
              <w:tab w:val="right" w:leader="dot" w:pos="9628"/>
            </w:tabs>
            <w:rPr>
              <w:rFonts w:eastAsiaTheme="minorEastAsia"/>
              <w:noProof/>
              <w:kern w:val="2"/>
              <w:sz w:val="24"/>
              <w:szCs w:val="24"/>
              <w:lang w:eastAsia="da-DK"/>
              <w14:ligatures w14:val="standardContextual"/>
            </w:rPr>
          </w:pPr>
          <w:hyperlink w:anchor="_Toc223272868" w:history="1">
            <w:r w:rsidRPr="00A04ED9">
              <w:rPr>
                <w:rStyle w:val="Hyperlink"/>
                <w:noProof/>
              </w:rPr>
              <w:t>Virksomhedsøkonomi C</w:t>
            </w:r>
            <w:r>
              <w:rPr>
                <w:noProof/>
                <w:webHidden/>
              </w:rPr>
              <w:tab/>
            </w:r>
            <w:r>
              <w:rPr>
                <w:noProof/>
                <w:webHidden/>
              </w:rPr>
              <w:fldChar w:fldCharType="begin"/>
            </w:r>
            <w:r>
              <w:rPr>
                <w:noProof/>
                <w:webHidden/>
              </w:rPr>
              <w:instrText xml:space="preserve"> PAGEREF _Toc223272868 \h </w:instrText>
            </w:r>
            <w:r>
              <w:rPr>
                <w:noProof/>
                <w:webHidden/>
              </w:rPr>
            </w:r>
            <w:r>
              <w:rPr>
                <w:noProof/>
                <w:webHidden/>
              </w:rPr>
              <w:fldChar w:fldCharType="separate"/>
            </w:r>
            <w:r>
              <w:rPr>
                <w:noProof/>
                <w:webHidden/>
              </w:rPr>
              <w:t>11</w:t>
            </w:r>
            <w:r>
              <w:rPr>
                <w:noProof/>
                <w:webHidden/>
              </w:rPr>
              <w:fldChar w:fldCharType="end"/>
            </w:r>
          </w:hyperlink>
        </w:p>
        <w:p w14:paraId="55EEFFC1" w14:textId="46BA6C4C"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69" w:history="1">
            <w:r w:rsidRPr="00A04ED9">
              <w:rPr>
                <w:rStyle w:val="Hyperlink"/>
                <w:rFonts w:asciiTheme="majorHAnsi" w:eastAsiaTheme="majorEastAsia" w:hAnsiTheme="majorHAnsi" w:cstheme="majorBidi"/>
                <w:noProof/>
              </w:rPr>
              <w:t>Mål for undervisningen</w:t>
            </w:r>
            <w:r>
              <w:rPr>
                <w:noProof/>
                <w:webHidden/>
              </w:rPr>
              <w:tab/>
            </w:r>
            <w:r>
              <w:rPr>
                <w:noProof/>
                <w:webHidden/>
              </w:rPr>
              <w:fldChar w:fldCharType="begin"/>
            </w:r>
            <w:r>
              <w:rPr>
                <w:noProof/>
                <w:webHidden/>
              </w:rPr>
              <w:instrText xml:space="preserve"> PAGEREF _Toc223272869 \h </w:instrText>
            </w:r>
            <w:r>
              <w:rPr>
                <w:noProof/>
                <w:webHidden/>
              </w:rPr>
            </w:r>
            <w:r>
              <w:rPr>
                <w:noProof/>
                <w:webHidden/>
              </w:rPr>
              <w:fldChar w:fldCharType="separate"/>
            </w:r>
            <w:r>
              <w:rPr>
                <w:noProof/>
                <w:webHidden/>
              </w:rPr>
              <w:t>11</w:t>
            </w:r>
            <w:r>
              <w:rPr>
                <w:noProof/>
                <w:webHidden/>
              </w:rPr>
              <w:fldChar w:fldCharType="end"/>
            </w:r>
          </w:hyperlink>
        </w:p>
        <w:p w14:paraId="4CD677F0" w14:textId="7D354A74"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70" w:history="1">
            <w:r w:rsidRPr="00A04ED9">
              <w:rPr>
                <w:rStyle w:val="Hyperlink"/>
                <w:rFonts w:asciiTheme="majorHAnsi" w:eastAsiaTheme="majorEastAsia" w:hAnsiTheme="majorHAnsi" w:cstheme="majorBidi"/>
                <w:noProof/>
              </w:rPr>
              <w:t>Planlagt fagligt indhold</w:t>
            </w:r>
            <w:r>
              <w:rPr>
                <w:noProof/>
                <w:webHidden/>
              </w:rPr>
              <w:tab/>
            </w:r>
            <w:r>
              <w:rPr>
                <w:noProof/>
                <w:webHidden/>
              </w:rPr>
              <w:fldChar w:fldCharType="begin"/>
            </w:r>
            <w:r>
              <w:rPr>
                <w:noProof/>
                <w:webHidden/>
              </w:rPr>
              <w:instrText xml:space="preserve"> PAGEREF _Toc223272870 \h </w:instrText>
            </w:r>
            <w:r>
              <w:rPr>
                <w:noProof/>
                <w:webHidden/>
              </w:rPr>
            </w:r>
            <w:r>
              <w:rPr>
                <w:noProof/>
                <w:webHidden/>
              </w:rPr>
              <w:fldChar w:fldCharType="separate"/>
            </w:r>
            <w:r>
              <w:rPr>
                <w:noProof/>
                <w:webHidden/>
              </w:rPr>
              <w:t>11</w:t>
            </w:r>
            <w:r>
              <w:rPr>
                <w:noProof/>
                <w:webHidden/>
              </w:rPr>
              <w:fldChar w:fldCharType="end"/>
            </w:r>
          </w:hyperlink>
        </w:p>
        <w:p w14:paraId="5AC41072" w14:textId="1D58A912"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71" w:history="1">
            <w:r w:rsidRPr="00A04ED9">
              <w:rPr>
                <w:rStyle w:val="Hyperlink"/>
                <w:rFonts w:asciiTheme="majorHAnsi" w:eastAsiaTheme="majorEastAsia" w:hAnsiTheme="majorHAnsi" w:cstheme="majorBidi"/>
                <w:noProof/>
              </w:rPr>
              <w:t>Helhedsorientering, tværfaglighed og praksisorientering</w:t>
            </w:r>
            <w:r>
              <w:rPr>
                <w:noProof/>
                <w:webHidden/>
              </w:rPr>
              <w:tab/>
            </w:r>
            <w:r>
              <w:rPr>
                <w:noProof/>
                <w:webHidden/>
              </w:rPr>
              <w:fldChar w:fldCharType="begin"/>
            </w:r>
            <w:r>
              <w:rPr>
                <w:noProof/>
                <w:webHidden/>
              </w:rPr>
              <w:instrText xml:space="preserve"> PAGEREF _Toc223272871 \h </w:instrText>
            </w:r>
            <w:r>
              <w:rPr>
                <w:noProof/>
                <w:webHidden/>
              </w:rPr>
            </w:r>
            <w:r>
              <w:rPr>
                <w:noProof/>
                <w:webHidden/>
              </w:rPr>
              <w:fldChar w:fldCharType="separate"/>
            </w:r>
            <w:r>
              <w:rPr>
                <w:noProof/>
                <w:webHidden/>
              </w:rPr>
              <w:t>12</w:t>
            </w:r>
            <w:r>
              <w:rPr>
                <w:noProof/>
                <w:webHidden/>
              </w:rPr>
              <w:fldChar w:fldCharType="end"/>
            </w:r>
          </w:hyperlink>
        </w:p>
        <w:p w14:paraId="2EB7D296" w14:textId="0A9E0425"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72" w:history="1">
            <w:r w:rsidRPr="00A04ED9">
              <w:rPr>
                <w:rStyle w:val="Hyperlink"/>
                <w:rFonts w:asciiTheme="majorHAnsi" w:eastAsiaTheme="majorEastAsia" w:hAnsiTheme="majorHAnsi" w:cstheme="majorBidi"/>
                <w:noProof/>
              </w:rPr>
              <w:t>AI i undervisningen</w:t>
            </w:r>
            <w:r>
              <w:rPr>
                <w:noProof/>
                <w:webHidden/>
              </w:rPr>
              <w:tab/>
            </w:r>
            <w:r>
              <w:rPr>
                <w:noProof/>
                <w:webHidden/>
              </w:rPr>
              <w:fldChar w:fldCharType="begin"/>
            </w:r>
            <w:r>
              <w:rPr>
                <w:noProof/>
                <w:webHidden/>
              </w:rPr>
              <w:instrText xml:space="preserve"> PAGEREF _Toc223272872 \h </w:instrText>
            </w:r>
            <w:r>
              <w:rPr>
                <w:noProof/>
                <w:webHidden/>
              </w:rPr>
            </w:r>
            <w:r>
              <w:rPr>
                <w:noProof/>
                <w:webHidden/>
              </w:rPr>
              <w:fldChar w:fldCharType="separate"/>
            </w:r>
            <w:r>
              <w:rPr>
                <w:noProof/>
                <w:webHidden/>
              </w:rPr>
              <w:t>12</w:t>
            </w:r>
            <w:r>
              <w:rPr>
                <w:noProof/>
                <w:webHidden/>
              </w:rPr>
              <w:fldChar w:fldCharType="end"/>
            </w:r>
          </w:hyperlink>
        </w:p>
        <w:p w14:paraId="5D1690EB" w14:textId="216FAA7C"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73" w:history="1">
            <w:r w:rsidRPr="00A04ED9">
              <w:rPr>
                <w:rStyle w:val="Hyperlink"/>
                <w:rFonts w:asciiTheme="majorHAnsi" w:eastAsiaTheme="majorEastAsia" w:hAnsiTheme="majorHAnsi" w:cstheme="majorBidi"/>
                <w:noProof/>
              </w:rPr>
              <w:t>Evaluering og bedømmelse</w:t>
            </w:r>
            <w:r>
              <w:rPr>
                <w:noProof/>
                <w:webHidden/>
              </w:rPr>
              <w:tab/>
            </w:r>
            <w:r>
              <w:rPr>
                <w:noProof/>
                <w:webHidden/>
              </w:rPr>
              <w:fldChar w:fldCharType="begin"/>
            </w:r>
            <w:r>
              <w:rPr>
                <w:noProof/>
                <w:webHidden/>
              </w:rPr>
              <w:instrText xml:space="preserve"> PAGEREF _Toc223272873 \h </w:instrText>
            </w:r>
            <w:r>
              <w:rPr>
                <w:noProof/>
                <w:webHidden/>
              </w:rPr>
            </w:r>
            <w:r>
              <w:rPr>
                <w:noProof/>
                <w:webHidden/>
              </w:rPr>
              <w:fldChar w:fldCharType="separate"/>
            </w:r>
            <w:r>
              <w:rPr>
                <w:noProof/>
                <w:webHidden/>
              </w:rPr>
              <w:t>12</w:t>
            </w:r>
            <w:r>
              <w:rPr>
                <w:noProof/>
                <w:webHidden/>
              </w:rPr>
              <w:fldChar w:fldCharType="end"/>
            </w:r>
          </w:hyperlink>
        </w:p>
        <w:p w14:paraId="45C26BB3" w14:textId="1E7404F7"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74" w:history="1">
            <w:r w:rsidRPr="00A04ED9">
              <w:rPr>
                <w:rStyle w:val="Hyperlink"/>
                <w:rFonts w:asciiTheme="majorHAnsi" w:eastAsiaTheme="majorEastAsia" w:hAnsiTheme="majorHAnsi" w:cstheme="majorBidi"/>
                <w:noProof/>
              </w:rPr>
              <w:t>Feedback</w:t>
            </w:r>
            <w:r>
              <w:rPr>
                <w:noProof/>
                <w:webHidden/>
              </w:rPr>
              <w:tab/>
            </w:r>
            <w:r>
              <w:rPr>
                <w:noProof/>
                <w:webHidden/>
              </w:rPr>
              <w:fldChar w:fldCharType="begin"/>
            </w:r>
            <w:r>
              <w:rPr>
                <w:noProof/>
                <w:webHidden/>
              </w:rPr>
              <w:instrText xml:space="preserve"> PAGEREF _Toc223272874 \h </w:instrText>
            </w:r>
            <w:r>
              <w:rPr>
                <w:noProof/>
                <w:webHidden/>
              </w:rPr>
            </w:r>
            <w:r>
              <w:rPr>
                <w:noProof/>
                <w:webHidden/>
              </w:rPr>
              <w:fldChar w:fldCharType="separate"/>
            </w:r>
            <w:r>
              <w:rPr>
                <w:noProof/>
                <w:webHidden/>
              </w:rPr>
              <w:t>13</w:t>
            </w:r>
            <w:r>
              <w:rPr>
                <w:noProof/>
                <w:webHidden/>
              </w:rPr>
              <w:fldChar w:fldCharType="end"/>
            </w:r>
          </w:hyperlink>
        </w:p>
        <w:p w14:paraId="4EAA942F" w14:textId="77DABFBB" w:rsidR="00E97EBC" w:rsidRDefault="00E97EBC">
          <w:pPr>
            <w:pStyle w:val="Indholdsfortegnelse1"/>
            <w:tabs>
              <w:tab w:val="right" w:leader="dot" w:pos="9628"/>
            </w:tabs>
            <w:rPr>
              <w:rFonts w:eastAsiaTheme="minorEastAsia"/>
              <w:noProof/>
              <w:kern w:val="2"/>
              <w:sz w:val="24"/>
              <w:szCs w:val="24"/>
              <w:lang w:eastAsia="da-DK"/>
              <w14:ligatures w14:val="standardContextual"/>
            </w:rPr>
          </w:pPr>
          <w:hyperlink w:anchor="_Toc223272875" w:history="1">
            <w:r w:rsidRPr="00A04ED9">
              <w:rPr>
                <w:rStyle w:val="Hyperlink"/>
                <w:noProof/>
              </w:rPr>
              <w:t>Erhvervsinformatik C</w:t>
            </w:r>
            <w:r>
              <w:rPr>
                <w:noProof/>
                <w:webHidden/>
              </w:rPr>
              <w:tab/>
            </w:r>
            <w:r>
              <w:rPr>
                <w:noProof/>
                <w:webHidden/>
              </w:rPr>
              <w:fldChar w:fldCharType="begin"/>
            </w:r>
            <w:r>
              <w:rPr>
                <w:noProof/>
                <w:webHidden/>
              </w:rPr>
              <w:instrText xml:space="preserve"> PAGEREF _Toc223272875 \h </w:instrText>
            </w:r>
            <w:r>
              <w:rPr>
                <w:noProof/>
                <w:webHidden/>
              </w:rPr>
            </w:r>
            <w:r>
              <w:rPr>
                <w:noProof/>
                <w:webHidden/>
              </w:rPr>
              <w:fldChar w:fldCharType="separate"/>
            </w:r>
            <w:r>
              <w:rPr>
                <w:noProof/>
                <w:webHidden/>
              </w:rPr>
              <w:t>14</w:t>
            </w:r>
            <w:r>
              <w:rPr>
                <w:noProof/>
                <w:webHidden/>
              </w:rPr>
              <w:fldChar w:fldCharType="end"/>
            </w:r>
          </w:hyperlink>
        </w:p>
        <w:p w14:paraId="0103A6F8" w14:textId="455B5590"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76" w:history="1">
            <w:r w:rsidRPr="00A04ED9">
              <w:rPr>
                <w:rStyle w:val="Hyperlink"/>
                <w:noProof/>
              </w:rPr>
              <w:t>Mål for undervisningen</w:t>
            </w:r>
            <w:r>
              <w:rPr>
                <w:noProof/>
                <w:webHidden/>
              </w:rPr>
              <w:tab/>
            </w:r>
            <w:r>
              <w:rPr>
                <w:noProof/>
                <w:webHidden/>
              </w:rPr>
              <w:fldChar w:fldCharType="begin"/>
            </w:r>
            <w:r>
              <w:rPr>
                <w:noProof/>
                <w:webHidden/>
              </w:rPr>
              <w:instrText xml:space="preserve"> PAGEREF _Toc223272876 \h </w:instrText>
            </w:r>
            <w:r>
              <w:rPr>
                <w:noProof/>
                <w:webHidden/>
              </w:rPr>
            </w:r>
            <w:r>
              <w:rPr>
                <w:noProof/>
                <w:webHidden/>
              </w:rPr>
              <w:fldChar w:fldCharType="separate"/>
            </w:r>
            <w:r>
              <w:rPr>
                <w:noProof/>
                <w:webHidden/>
              </w:rPr>
              <w:t>14</w:t>
            </w:r>
            <w:r>
              <w:rPr>
                <w:noProof/>
                <w:webHidden/>
              </w:rPr>
              <w:fldChar w:fldCharType="end"/>
            </w:r>
          </w:hyperlink>
        </w:p>
        <w:p w14:paraId="04292E0C" w14:textId="72EB9275"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77" w:history="1">
            <w:r w:rsidRPr="00A04ED9">
              <w:rPr>
                <w:rStyle w:val="Hyperlink"/>
                <w:noProof/>
              </w:rPr>
              <w:t>Planlagt fagligt indhold</w:t>
            </w:r>
            <w:r>
              <w:rPr>
                <w:noProof/>
                <w:webHidden/>
              </w:rPr>
              <w:tab/>
            </w:r>
            <w:r>
              <w:rPr>
                <w:noProof/>
                <w:webHidden/>
              </w:rPr>
              <w:fldChar w:fldCharType="begin"/>
            </w:r>
            <w:r>
              <w:rPr>
                <w:noProof/>
                <w:webHidden/>
              </w:rPr>
              <w:instrText xml:space="preserve"> PAGEREF _Toc223272877 \h </w:instrText>
            </w:r>
            <w:r>
              <w:rPr>
                <w:noProof/>
                <w:webHidden/>
              </w:rPr>
            </w:r>
            <w:r>
              <w:rPr>
                <w:noProof/>
                <w:webHidden/>
              </w:rPr>
              <w:fldChar w:fldCharType="separate"/>
            </w:r>
            <w:r>
              <w:rPr>
                <w:noProof/>
                <w:webHidden/>
              </w:rPr>
              <w:t>14</w:t>
            </w:r>
            <w:r>
              <w:rPr>
                <w:noProof/>
                <w:webHidden/>
              </w:rPr>
              <w:fldChar w:fldCharType="end"/>
            </w:r>
          </w:hyperlink>
        </w:p>
        <w:p w14:paraId="3AD82D72" w14:textId="7DE23185"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78" w:history="1">
            <w:r w:rsidRPr="00A04ED9">
              <w:rPr>
                <w:rStyle w:val="Hyperlink"/>
                <w:noProof/>
              </w:rPr>
              <w:t>Helhedsorientering, tværfaglighed og praksisorientering</w:t>
            </w:r>
            <w:r>
              <w:rPr>
                <w:noProof/>
                <w:webHidden/>
              </w:rPr>
              <w:tab/>
            </w:r>
            <w:r>
              <w:rPr>
                <w:noProof/>
                <w:webHidden/>
              </w:rPr>
              <w:fldChar w:fldCharType="begin"/>
            </w:r>
            <w:r>
              <w:rPr>
                <w:noProof/>
                <w:webHidden/>
              </w:rPr>
              <w:instrText xml:space="preserve"> PAGEREF _Toc223272878 \h </w:instrText>
            </w:r>
            <w:r>
              <w:rPr>
                <w:noProof/>
                <w:webHidden/>
              </w:rPr>
            </w:r>
            <w:r>
              <w:rPr>
                <w:noProof/>
                <w:webHidden/>
              </w:rPr>
              <w:fldChar w:fldCharType="separate"/>
            </w:r>
            <w:r>
              <w:rPr>
                <w:noProof/>
                <w:webHidden/>
              </w:rPr>
              <w:t>15</w:t>
            </w:r>
            <w:r>
              <w:rPr>
                <w:noProof/>
                <w:webHidden/>
              </w:rPr>
              <w:fldChar w:fldCharType="end"/>
            </w:r>
          </w:hyperlink>
        </w:p>
        <w:p w14:paraId="12543E66" w14:textId="4EC56723"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79" w:history="1">
            <w:r w:rsidRPr="00A04ED9">
              <w:rPr>
                <w:rStyle w:val="Hyperlink"/>
                <w:rFonts w:asciiTheme="majorHAnsi" w:eastAsiaTheme="majorEastAsia" w:hAnsiTheme="majorHAnsi" w:cstheme="majorBidi"/>
                <w:noProof/>
              </w:rPr>
              <w:t>AI i undervisningen</w:t>
            </w:r>
            <w:r>
              <w:rPr>
                <w:noProof/>
                <w:webHidden/>
              </w:rPr>
              <w:tab/>
            </w:r>
            <w:r>
              <w:rPr>
                <w:noProof/>
                <w:webHidden/>
              </w:rPr>
              <w:fldChar w:fldCharType="begin"/>
            </w:r>
            <w:r>
              <w:rPr>
                <w:noProof/>
                <w:webHidden/>
              </w:rPr>
              <w:instrText xml:space="preserve"> PAGEREF _Toc223272879 \h </w:instrText>
            </w:r>
            <w:r>
              <w:rPr>
                <w:noProof/>
                <w:webHidden/>
              </w:rPr>
            </w:r>
            <w:r>
              <w:rPr>
                <w:noProof/>
                <w:webHidden/>
              </w:rPr>
              <w:fldChar w:fldCharType="separate"/>
            </w:r>
            <w:r>
              <w:rPr>
                <w:noProof/>
                <w:webHidden/>
              </w:rPr>
              <w:t>15</w:t>
            </w:r>
            <w:r>
              <w:rPr>
                <w:noProof/>
                <w:webHidden/>
              </w:rPr>
              <w:fldChar w:fldCharType="end"/>
            </w:r>
          </w:hyperlink>
        </w:p>
        <w:p w14:paraId="44EA8A53" w14:textId="04BF5E31"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80" w:history="1">
            <w:r w:rsidRPr="00A04ED9">
              <w:rPr>
                <w:rStyle w:val="Hyperlink"/>
                <w:noProof/>
              </w:rPr>
              <w:t>Evaluering og bedømmelse</w:t>
            </w:r>
            <w:r>
              <w:rPr>
                <w:noProof/>
                <w:webHidden/>
              </w:rPr>
              <w:tab/>
            </w:r>
            <w:r>
              <w:rPr>
                <w:noProof/>
                <w:webHidden/>
              </w:rPr>
              <w:fldChar w:fldCharType="begin"/>
            </w:r>
            <w:r>
              <w:rPr>
                <w:noProof/>
                <w:webHidden/>
              </w:rPr>
              <w:instrText xml:space="preserve"> PAGEREF _Toc223272880 \h </w:instrText>
            </w:r>
            <w:r>
              <w:rPr>
                <w:noProof/>
                <w:webHidden/>
              </w:rPr>
            </w:r>
            <w:r>
              <w:rPr>
                <w:noProof/>
                <w:webHidden/>
              </w:rPr>
              <w:fldChar w:fldCharType="separate"/>
            </w:r>
            <w:r>
              <w:rPr>
                <w:noProof/>
                <w:webHidden/>
              </w:rPr>
              <w:t>15</w:t>
            </w:r>
            <w:r>
              <w:rPr>
                <w:noProof/>
                <w:webHidden/>
              </w:rPr>
              <w:fldChar w:fldCharType="end"/>
            </w:r>
          </w:hyperlink>
        </w:p>
        <w:p w14:paraId="74C95FA0" w14:textId="024F6FA3" w:rsidR="00E97EBC" w:rsidRDefault="00E97EBC">
          <w:pPr>
            <w:pStyle w:val="Indholdsfortegnelse1"/>
            <w:tabs>
              <w:tab w:val="right" w:leader="dot" w:pos="9628"/>
            </w:tabs>
            <w:rPr>
              <w:rFonts w:eastAsiaTheme="minorEastAsia"/>
              <w:noProof/>
              <w:kern w:val="2"/>
              <w:sz w:val="24"/>
              <w:szCs w:val="24"/>
              <w:lang w:eastAsia="da-DK"/>
              <w14:ligatures w14:val="standardContextual"/>
            </w:rPr>
          </w:pPr>
          <w:hyperlink w:anchor="_Toc223272881" w:history="1">
            <w:r w:rsidRPr="00A04ED9">
              <w:rPr>
                <w:rStyle w:val="Hyperlink"/>
                <w:noProof/>
              </w:rPr>
              <w:t>Uddannelsesspecifikke fag, USF</w:t>
            </w:r>
            <w:r>
              <w:rPr>
                <w:noProof/>
                <w:webHidden/>
              </w:rPr>
              <w:tab/>
            </w:r>
            <w:r>
              <w:rPr>
                <w:noProof/>
                <w:webHidden/>
              </w:rPr>
              <w:fldChar w:fldCharType="begin"/>
            </w:r>
            <w:r>
              <w:rPr>
                <w:noProof/>
                <w:webHidden/>
              </w:rPr>
              <w:instrText xml:space="preserve"> PAGEREF _Toc223272881 \h </w:instrText>
            </w:r>
            <w:r>
              <w:rPr>
                <w:noProof/>
                <w:webHidden/>
              </w:rPr>
            </w:r>
            <w:r>
              <w:rPr>
                <w:noProof/>
                <w:webHidden/>
              </w:rPr>
              <w:fldChar w:fldCharType="separate"/>
            </w:r>
            <w:r>
              <w:rPr>
                <w:noProof/>
                <w:webHidden/>
              </w:rPr>
              <w:t>16</w:t>
            </w:r>
            <w:r>
              <w:rPr>
                <w:noProof/>
                <w:webHidden/>
              </w:rPr>
              <w:fldChar w:fldCharType="end"/>
            </w:r>
          </w:hyperlink>
        </w:p>
        <w:p w14:paraId="6C667648" w14:textId="79FBB4DE"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82" w:history="1">
            <w:r w:rsidRPr="00A04ED9">
              <w:rPr>
                <w:rStyle w:val="Hyperlink"/>
                <w:noProof/>
              </w:rPr>
              <w:t>Mål for undervisningen</w:t>
            </w:r>
            <w:r>
              <w:rPr>
                <w:noProof/>
                <w:webHidden/>
              </w:rPr>
              <w:tab/>
            </w:r>
            <w:r>
              <w:rPr>
                <w:noProof/>
                <w:webHidden/>
              </w:rPr>
              <w:fldChar w:fldCharType="begin"/>
            </w:r>
            <w:r>
              <w:rPr>
                <w:noProof/>
                <w:webHidden/>
              </w:rPr>
              <w:instrText xml:space="preserve"> PAGEREF _Toc223272882 \h </w:instrText>
            </w:r>
            <w:r>
              <w:rPr>
                <w:noProof/>
                <w:webHidden/>
              </w:rPr>
            </w:r>
            <w:r>
              <w:rPr>
                <w:noProof/>
                <w:webHidden/>
              </w:rPr>
              <w:fldChar w:fldCharType="separate"/>
            </w:r>
            <w:r>
              <w:rPr>
                <w:noProof/>
                <w:webHidden/>
              </w:rPr>
              <w:t>16</w:t>
            </w:r>
            <w:r>
              <w:rPr>
                <w:noProof/>
                <w:webHidden/>
              </w:rPr>
              <w:fldChar w:fldCharType="end"/>
            </w:r>
          </w:hyperlink>
        </w:p>
        <w:p w14:paraId="31D49D6C" w14:textId="0071E642"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83" w:history="1">
            <w:r w:rsidRPr="00A04ED9">
              <w:rPr>
                <w:rStyle w:val="Hyperlink"/>
                <w:noProof/>
              </w:rPr>
              <w:t>Fagets mål</w:t>
            </w:r>
            <w:r>
              <w:rPr>
                <w:noProof/>
                <w:webHidden/>
              </w:rPr>
              <w:tab/>
            </w:r>
            <w:r>
              <w:rPr>
                <w:noProof/>
                <w:webHidden/>
              </w:rPr>
              <w:fldChar w:fldCharType="begin"/>
            </w:r>
            <w:r>
              <w:rPr>
                <w:noProof/>
                <w:webHidden/>
              </w:rPr>
              <w:instrText xml:space="preserve"> PAGEREF _Toc223272883 \h </w:instrText>
            </w:r>
            <w:r>
              <w:rPr>
                <w:noProof/>
                <w:webHidden/>
              </w:rPr>
            </w:r>
            <w:r>
              <w:rPr>
                <w:noProof/>
                <w:webHidden/>
              </w:rPr>
              <w:fldChar w:fldCharType="separate"/>
            </w:r>
            <w:r>
              <w:rPr>
                <w:noProof/>
                <w:webHidden/>
              </w:rPr>
              <w:t>16</w:t>
            </w:r>
            <w:r>
              <w:rPr>
                <w:noProof/>
                <w:webHidden/>
              </w:rPr>
              <w:fldChar w:fldCharType="end"/>
            </w:r>
          </w:hyperlink>
        </w:p>
        <w:p w14:paraId="44A7F60D" w14:textId="6A598D25"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84" w:history="1">
            <w:r w:rsidRPr="00A04ED9">
              <w:rPr>
                <w:rStyle w:val="Hyperlink"/>
                <w:noProof/>
              </w:rPr>
              <w:t>Planlagt fagligt indhold</w:t>
            </w:r>
            <w:r>
              <w:rPr>
                <w:noProof/>
                <w:webHidden/>
              </w:rPr>
              <w:tab/>
            </w:r>
            <w:r>
              <w:rPr>
                <w:noProof/>
                <w:webHidden/>
              </w:rPr>
              <w:fldChar w:fldCharType="begin"/>
            </w:r>
            <w:r>
              <w:rPr>
                <w:noProof/>
                <w:webHidden/>
              </w:rPr>
              <w:instrText xml:space="preserve"> PAGEREF _Toc223272884 \h </w:instrText>
            </w:r>
            <w:r>
              <w:rPr>
                <w:noProof/>
                <w:webHidden/>
              </w:rPr>
            </w:r>
            <w:r>
              <w:rPr>
                <w:noProof/>
                <w:webHidden/>
              </w:rPr>
              <w:fldChar w:fldCharType="separate"/>
            </w:r>
            <w:r>
              <w:rPr>
                <w:noProof/>
                <w:webHidden/>
              </w:rPr>
              <w:t>17</w:t>
            </w:r>
            <w:r>
              <w:rPr>
                <w:noProof/>
                <w:webHidden/>
              </w:rPr>
              <w:fldChar w:fldCharType="end"/>
            </w:r>
          </w:hyperlink>
        </w:p>
        <w:p w14:paraId="7A9724F0" w14:textId="0AA8B45F"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85" w:history="1">
            <w:r w:rsidRPr="00A04ED9">
              <w:rPr>
                <w:rStyle w:val="Hyperlink"/>
                <w:noProof/>
              </w:rPr>
              <w:t>Helhedsorientering, tværfaglighed og praksisorientering</w:t>
            </w:r>
            <w:r>
              <w:rPr>
                <w:noProof/>
                <w:webHidden/>
              </w:rPr>
              <w:tab/>
            </w:r>
            <w:r>
              <w:rPr>
                <w:noProof/>
                <w:webHidden/>
              </w:rPr>
              <w:fldChar w:fldCharType="begin"/>
            </w:r>
            <w:r>
              <w:rPr>
                <w:noProof/>
                <w:webHidden/>
              </w:rPr>
              <w:instrText xml:space="preserve"> PAGEREF _Toc223272885 \h </w:instrText>
            </w:r>
            <w:r>
              <w:rPr>
                <w:noProof/>
                <w:webHidden/>
              </w:rPr>
            </w:r>
            <w:r>
              <w:rPr>
                <w:noProof/>
                <w:webHidden/>
              </w:rPr>
              <w:fldChar w:fldCharType="separate"/>
            </w:r>
            <w:r>
              <w:rPr>
                <w:noProof/>
                <w:webHidden/>
              </w:rPr>
              <w:t>18</w:t>
            </w:r>
            <w:r>
              <w:rPr>
                <w:noProof/>
                <w:webHidden/>
              </w:rPr>
              <w:fldChar w:fldCharType="end"/>
            </w:r>
          </w:hyperlink>
        </w:p>
        <w:p w14:paraId="137111B0" w14:textId="150A0B05"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86" w:history="1">
            <w:r w:rsidRPr="00A04ED9">
              <w:rPr>
                <w:rStyle w:val="Hyperlink"/>
                <w:noProof/>
              </w:rPr>
              <w:t>AI i undervisningen</w:t>
            </w:r>
            <w:r>
              <w:rPr>
                <w:noProof/>
                <w:webHidden/>
              </w:rPr>
              <w:tab/>
            </w:r>
            <w:r>
              <w:rPr>
                <w:noProof/>
                <w:webHidden/>
              </w:rPr>
              <w:fldChar w:fldCharType="begin"/>
            </w:r>
            <w:r>
              <w:rPr>
                <w:noProof/>
                <w:webHidden/>
              </w:rPr>
              <w:instrText xml:space="preserve"> PAGEREF _Toc223272886 \h </w:instrText>
            </w:r>
            <w:r>
              <w:rPr>
                <w:noProof/>
                <w:webHidden/>
              </w:rPr>
            </w:r>
            <w:r>
              <w:rPr>
                <w:noProof/>
                <w:webHidden/>
              </w:rPr>
              <w:fldChar w:fldCharType="separate"/>
            </w:r>
            <w:r>
              <w:rPr>
                <w:noProof/>
                <w:webHidden/>
              </w:rPr>
              <w:t>18</w:t>
            </w:r>
            <w:r>
              <w:rPr>
                <w:noProof/>
                <w:webHidden/>
              </w:rPr>
              <w:fldChar w:fldCharType="end"/>
            </w:r>
          </w:hyperlink>
        </w:p>
        <w:p w14:paraId="73C04235" w14:textId="2C712539"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87" w:history="1">
            <w:r w:rsidRPr="00A04ED9">
              <w:rPr>
                <w:rStyle w:val="Hyperlink"/>
                <w:noProof/>
              </w:rPr>
              <w:t>Evaluering og bedømmelse</w:t>
            </w:r>
            <w:r>
              <w:rPr>
                <w:noProof/>
                <w:webHidden/>
              </w:rPr>
              <w:tab/>
            </w:r>
            <w:r>
              <w:rPr>
                <w:noProof/>
                <w:webHidden/>
              </w:rPr>
              <w:fldChar w:fldCharType="begin"/>
            </w:r>
            <w:r>
              <w:rPr>
                <w:noProof/>
                <w:webHidden/>
              </w:rPr>
              <w:instrText xml:space="preserve"> PAGEREF _Toc223272887 \h </w:instrText>
            </w:r>
            <w:r>
              <w:rPr>
                <w:noProof/>
                <w:webHidden/>
              </w:rPr>
            </w:r>
            <w:r>
              <w:rPr>
                <w:noProof/>
                <w:webHidden/>
              </w:rPr>
              <w:fldChar w:fldCharType="separate"/>
            </w:r>
            <w:r>
              <w:rPr>
                <w:noProof/>
                <w:webHidden/>
              </w:rPr>
              <w:t>18</w:t>
            </w:r>
            <w:r>
              <w:rPr>
                <w:noProof/>
                <w:webHidden/>
              </w:rPr>
              <w:fldChar w:fldCharType="end"/>
            </w:r>
          </w:hyperlink>
        </w:p>
        <w:p w14:paraId="31B8F114" w14:textId="56115502"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88" w:history="1">
            <w:r w:rsidRPr="00A04ED9">
              <w:rPr>
                <w:rStyle w:val="Hyperlink"/>
                <w:noProof/>
              </w:rPr>
              <w:t>Feedback</w:t>
            </w:r>
            <w:r>
              <w:rPr>
                <w:noProof/>
                <w:webHidden/>
              </w:rPr>
              <w:tab/>
            </w:r>
            <w:r>
              <w:rPr>
                <w:noProof/>
                <w:webHidden/>
              </w:rPr>
              <w:fldChar w:fldCharType="begin"/>
            </w:r>
            <w:r>
              <w:rPr>
                <w:noProof/>
                <w:webHidden/>
              </w:rPr>
              <w:instrText xml:space="preserve"> PAGEREF _Toc223272888 \h </w:instrText>
            </w:r>
            <w:r>
              <w:rPr>
                <w:noProof/>
                <w:webHidden/>
              </w:rPr>
            </w:r>
            <w:r>
              <w:rPr>
                <w:noProof/>
                <w:webHidden/>
              </w:rPr>
              <w:fldChar w:fldCharType="separate"/>
            </w:r>
            <w:r>
              <w:rPr>
                <w:noProof/>
                <w:webHidden/>
              </w:rPr>
              <w:t>19</w:t>
            </w:r>
            <w:r>
              <w:rPr>
                <w:noProof/>
                <w:webHidden/>
              </w:rPr>
              <w:fldChar w:fldCharType="end"/>
            </w:r>
          </w:hyperlink>
        </w:p>
        <w:p w14:paraId="1F054FA1" w14:textId="29C6C3D7" w:rsidR="00E97EBC" w:rsidRDefault="00E97EBC">
          <w:pPr>
            <w:pStyle w:val="Indholdsfortegnelse2"/>
            <w:tabs>
              <w:tab w:val="right" w:leader="dot" w:pos="9628"/>
            </w:tabs>
            <w:rPr>
              <w:rFonts w:eastAsiaTheme="minorEastAsia"/>
              <w:noProof/>
              <w:kern w:val="2"/>
              <w:sz w:val="24"/>
              <w:szCs w:val="24"/>
              <w:lang w:eastAsia="da-DK"/>
              <w14:ligatures w14:val="standardContextual"/>
            </w:rPr>
          </w:pPr>
          <w:hyperlink w:anchor="_Toc223272889" w:history="1">
            <w:r w:rsidRPr="00A04ED9">
              <w:rPr>
                <w:rStyle w:val="Hyperlink"/>
                <w:noProof/>
              </w:rPr>
              <w:t>Skabelon</w:t>
            </w:r>
            <w:r w:rsidRPr="00A04ED9">
              <w:rPr>
                <w:rStyle w:val="Hyperlink"/>
                <w:noProof/>
                <w:spacing w:val="-1"/>
              </w:rPr>
              <w:t xml:space="preserve"> </w:t>
            </w:r>
            <w:r w:rsidRPr="00A04ED9">
              <w:rPr>
                <w:rStyle w:val="Hyperlink"/>
                <w:noProof/>
              </w:rPr>
              <w:t>til</w:t>
            </w:r>
            <w:r w:rsidRPr="00A04ED9">
              <w:rPr>
                <w:rStyle w:val="Hyperlink"/>
                <w:noProof/>
                <w:spacing w:val="-1"/>
              </w:rPr>
              <w:t xml:space="preserve"> </w:t>
            </w:r>
            <w:r w:rsidRPr="00A04ED9">
              <w:rPr>
                <w:rStyle w:val="Hyperlink"/>
                <w:noProof/>
              </w:rPr>
              <w:t>fælles</w:t>
            </w:r>
            <w:r w:rsidRPr="00A04ED9">
              <w:rPr>
                <w:rStyle w:val="Hyperlink"/>
                <w:noProof/>
                <w:spacing w:val="-1"/>
              </w:rPr>
              <w:t xml:space="preserve"> </w:t>
            </w:r>
            <w:r w:rsidRPr="00A04ED9">
              <w:rPr>
                <w:rStyle w:val="Hyperlink"/>
                <w:noProof/>
              </w:rPr>
              <w:t>national standard</w:t>
            </w:r>
            <w:r>
              <w:rPr>
                <w:noProof/>
                <w:webHidden/>
              </w:rPr>
              <w:tab/>
            </w:r>
            <w:r>
              <w:rPr>
                <w:noProof/>
                <w:webHidden/>
              </w:rPr>
              <w:fldChar w:fldCharType="begin"/>
            </w:r>
            <w:r>
              <w:rPr>
                <w:noProof/>
                <w:webHidden/>
              </w:rPr>
              <w:instrText xml:space="preserve"> PAGEREF _Toc223272889 \h </w:instrText>
            </w:r>
            <w:r>
              <w:rPr>
                <w:noProof/>
                <w:webHidden/>
              </w:rPr>
            </w:r>
            <w:r>
              <w:rPr>
                <w:noProof/>
                <w:webHidden/>
              </w:rPr>
              <w:fldChar w:fldCharType="separate"/>
            </w:r>
            <w:r>
              <w:rPr>
                <w:noProof/>
                <w:webHidden/>
              </w:rPr>
              <w:t>19</w:t>
            </w:r>
            <w:r>
              <w:rPr>
                <w:noProof/>
                <w:webHidden/>
              </w:rPr>
              <w:fldChar w:fldCharType="end"/>
            </w:r>
          </w:hyperlink>
        </w:p>
        <w:p w14:paraId="5F77744C" w14:textId="29CC9248" w:rsidR="00B969C0" w:rsidRDefault="00B969C0" w:rsidP="004F4362">
          <w:pPr>
            <w:pStyle w:val="Indholdsfortegnelse1"/>
            <w:tabs>
              <w:tab w:val="right" w:leader="dot" w:pos="9628"/>
            </w:tabs>
          </w:pPr>
          <w:r>
            <w:rPr>
              <w:b/>
              <w:bCs/>
            </w:rPr>
            <w:fldChar w:fldCharType="end"/>
          </w:r>
        </w:p>
      </w:sdtContent>
    </w:sdt>
    <w:p w14:paraId="04B561FA" w14:textId="77777777" w:rsidR="00CC3EC6" w:rsidRDefault="00CC3EC6" w:rsidP="00B969C0">
      <w:pPr>
        <w:pStyle w:val="Overskrift1"/>
      </w:pPr>
      <w:bookmarkStart w:id="0" w:name="_Toc223272846"/>
      <w:r>
        <w:t>Introduktion</w:t>
      </w:r>
      <w:bookmarkEnd w:id="0"/>
      <w:r w:rsidR="00B969C0">
        <w:t xml:space="preserve"> </w:t>
      </w:r>
    </w:p>
    <w:p w14:paraId="3D7C698B" w14:textId="77777777" w:rsidR="004B7FB1" w:rsidRDefault="004B7FB1" w:rsidP="004B7FB1">
      <w:pPr>
        <w:kinsoku w:val="0"/>
        <w:overflowPunct w:val="0"/>
        <w:autoSpaceDE w:val="0"/>
        <w:autoSpaceDN w:val="0"/>
        <w:adjustRightInd w:val="0"/>
        <w:spacing w:after="0" w:line="240" w:lineRule="auto"/>
        <w:ind w:left="40"/>
        <w:rPr>
          <w:rFonts w:ascii="Calibri" w:hAnsi="Calibri" w:cs="Calibri"/>
          <w:sz w:val="24"/>
          <w:szCs w:val="24"/>
        </w:rPr>
      </w:pPr>
      <w:r w:rsidRPr="00533D07">
        <w:rPr>
          <w:rFonts w:ascii="Calibri" w:hAnsi="Calibri" w:cs="Calibri"/>
          <w:sz w:val="24"/>
          <w:szCs w:val="24"/>
        </w:rPr>
        <w:t>På</w:t>
      </w:r>
      <w:r>
        <w:rPr>
          <w:rFonts w:ascii="Calibri" w:hAnsi="Calibri" w:cs="Calibri"/>
          <w:spacing w:val="1"/>
          <w:sz w:val="24"/>
          <w:szCs w:val="24"/>
        </w:rPr>
        <w:t xml:space="preserve"> de </w:t>
      </w:r>
      <w:r w:rsidRPr="00533D07">
        <w:rPr>
          <w:rFonts w:ascii="Calibri" w:hAnsi="Calibri" w:cs="Calibri"/>
          <w:sz w:val="24"/>
          <w:szCs w:val="24"/>
        </w:rPr>
        <w:t>følgende</w:t>
      </w:r>
      <w:r w:rsidRPr="00533D07">
        <w:rPr>
          <w:rFonts w:ascii="Calibri" w:hAnsi="Calibri" w:cs="Calibri"/>
          <w:spacing w:val="-3"/>
          <w:sz w:val="24"/>
          <w:szCs w:val="24"/>
        </w:rPr>
        <w:t xml:space="preserve"> </w:t>
      </w:r>
      <w:r w:rsidRPr="00533D07">
        <w:rPr>
          <w:rFonts w:ascii="Calibri" w:hAnsi="Calibri" w:cs="Calibri"/>
          <w:sz w:val="24"/>
          <w:szCs w:val="24"/>
        </w:rPr>
        <w:t>sider</w:t>
      </w:r>
      <w:r w:rsidRPr="00533D07">
        <w:rPr>
          <w:rFonts w:ascii="Calibri" w:hAnsi="Calibri" w:cs="Calibri"/>
          <w:spacing w:val="-1"/>
          <w:sz w:val="24"/>
          <w:szCs w:val="24"/>
        </w:rPr>
        <w:t xml:space="preserve"> </w:t>
      </w:r>
      <w:r w:rsidRPr="00533D07">
        <w:rPr>
          <w:rFonts w:ascii="Calibri" w:hAnsi="Calibri" w:cs="Calibri"/>
          <w:sz w:val="24"/>
          <w:szCs w:val="24"/>
        </w:rPr>
        <w:t>har</w:t>
      </w:r>
      <w:r w:rsidRPr="00533D07">
        <w:rPr>
          <w:rFonts w:ascii="Calibri" w:hAnsi="Calibri" w:cs="Calibri"/>
          <w:spacing w:val="1"/>
          <w:sz w:val="24"/>
          <w:szCs w:val="24"/>
        </w:rPr>
        <w:t xml:space="preserve"> </w:t>
      </w:r>
      <w:r w:rsidRPr="00533D07">
        <w:rPr>
          <w:rFonts w:ascii="Calibri" w:hAnsi="Calibri" w:cs="Calibri"/>
          <w:sz w:val="24"/>
          <w:szCs w:val="24"/>
        </w:rPr>
        <w:t xml:space="preserve">vi </w:t>
      </w:r>
      <w:r>
        <w:rPr>
          <w:rFonts w:ascii="Calibri" w:hAnsi="Calibri" w:cs="Calibri"/>
          <w:sz w:val="24"/>
          <w:szCs w:val="24"/>
        </w:rPr>
        <w:t>be</w:t>
      </w:r>
      <w:r w:rsidRPr="00533D07">
        <w:rPr>
          <w:rFonts w:ascii="Calibri" w:hAnsi="Calibri" w:cs="Calibri"/>
          <w:sz w:val="24"/>
          <w:szCs w:val="24"/>
        </w:rPr>
        <w:t>skrevet</w:t>
      </w:r>
      <w:r w:rsidRPr="00533D07">
        <w:rPr>
          <w:rFonts w:ascii="Calibri" w:hAnsi="Calibri" w:cs="Calibri"/>
          <w:spacing w:val="3"/>
          <w:sz w:val="24"/>
          <w:szCs w:val="24"/>
        </w:rPr>
        <w:t xml:space="preserve"> </w:t>
      </w:r>
      <w:r w:rsidRPr="00533D07">
        <w:rPr>
          <w:rFonts w:ascii="Calibri" w:hAnsi="Calibri" w:cs="Calibri"/>
          <w:sz w:val="24"/>
          <w:szCs w:val="24"/>
        </w:rPr>
        <w:t>vores</w:t>
      </w:r>
      <w:r w:rsidRPr="00533D07">
        <w:rPr>
          <w:rFonts w:ascii="Calibri" w:hAnsi="Calibri" w:cs="Calibri"/>
          <w:spacing w:val="-2"/>
          <w:sz w:val="24"/>
          <w:szCs w:val="24"/>
        </w:rPr>
        <w:t xml:space="preserve"> </w:t>
      </w:r>
      <w:r w:rsidRPr="00533D07">
        <w:rPr>
          <w:rFonts w:ascii="Calibri" w:hAnsi="Calibri" w:cs="Calibri"/>
          <w:sz w:val="24"/>
          <w:szCs w:val="24"/>
        </w:rPr>
        <w:t>lokale</w:t>
      </w:r>
      <w:r w:rsidRPr="00533D07">
        <w:rPr>
          <w:rFonts w:ascii="Calibri" w:hAnsi="Calibri" w:cs="Calibri"/>
          <w:spacing w:val="1"/>
          <w:sz w:val="24"/>
          <w:szCs w:val="24"/>
        </w:rPr>
        <w:t xml:space="preserve"> </w:t>
      </w:r>
      <w:r w:rsidRPr="00533D07">
        <w:rPr>
          <w:rFonts w:ascii="Calibri" w:hAnsi="Calibri" w:cs="Calibri"/>
          <w:sz w:val="24"/>
          <w:szCs w:val="24"/>
        </w:rPr>
        <w:t>undervisningsplan</w:t>
      </w:r>
      <w:r w:rsidRPr="00533D07">
        <w:rPr>
          <w:rFonts w:ascii="Calibri" w:hAnsi="Calibri" w:cs="Calibri"/>
          <w:spacing w:val="1"/>
          <w:sz w:val="24"/>
          <w:szCs w:val="24"/>
        </w:rPr>
        <w:t xml:space="preserve"> </w:t>
      </w:r>
      <w:r w:rsidRPr="00533D07">
        <w:rPr>
          <w:rFonts w:ascii="Calibri" w:hAnsi="Calibri" w:cs="Calibri"/>
          <w:sz w:val="24"/>
          <w:szCs w:val="24"/>
        </w:rPr>
        <w:t>(LUP) for</w:t>
      </w:r>
      <w:r w:rsidRPr="00533D07">
        <w:rPr>
          <w:rFonts w:ascii="Calibri" w:hAnsi="Calibri" w:cs="Calibri"/>
          <w:spacing w:val="-1"/>
          <w:sz w:val="24"/>
          <w:szCs w:val="24"/>
        </w:rPr>
        <w:t xml:space="preserve"> </w:t>
      </w:r>
      <w:r>
        <w:rPr>
          <w:rFonts w:ascii="Calibri" w:hAnsi="Calibri" w:cs="Calibri"/>
          <w:spacing w:val="-1"/>
          <w:sz w:val="24"/>
          <w:szCs w:val="24"/>
        </w:rPr>
        <w:t>grundforløb 1 på EUD Business inden for fagretningen</w:t>
      </w:r>
      <w:r w:rsidRPr="00533D07">
        <w:rPr>
          <w:rFonts w:ascii="Calibri" w:hAnsi="Calibri" w:cs="Calibri"/>
          <w:sz w:val="24"/>
          <w:szCs w:val="24"/>
        </w:rPr>
        <w:t xml:space="preserve"> Kontor</w:t>
      </w:r>
      <w:r>
        <w:rPr>
          <w:rFonts w:ascii="Calibri" w:hAnsi="Calibri" w:cs="Calibri"/>
          <w:sz w:val="24"/>
          <w:szCs w:val="24"/>
        </w:rPr>
        <w:t>, handel og forretningsservice.</w:t>
      </w:r>
    </w:p>
    <w:p w14:paraId="68E9DC66" w14:textId="77777777" w:rsidR="004B7FB1" w:rsidRPr="00533D07" w:rsidRDefault="004B7FB1" w:rsidP="004B7FB1">
      <w:pPr>
        <w:kinsoku w:val="0"/>
        <w:overflowPunct w:val="0"/>
        <w:autoSpaceDE w:val="0"/>
        <w:autoSpaceDN w:val="0"/>
        <w:adjustRightInd w:val="0"/>
        <w:spacing w:after="0" w:line="240" w:lineRule="auto"/>
        <w:ind w:left="40"/>
        <w:rPr>
          <w:rFonts w:ascii="Calibri" w:hAnsi="Calibri" w:cs="Calibri"/>
          <w:sz w:val="24"/>
          <w:szCs w:val="24"/>
        </w:rPr>
      </w:pPr>
      <w:r w:rsidRPr="00533D07">
        <w:rPr>
          <w:rFonts w:ascii="Calibri" w:hAnsi="Calibri" w:cs="Calibri"/>
          <w:sz w:val="24"/>
          <w:szCs w:val="24"/>
        </w:rPr>
        <w:t>Allerførst</w:t>
      </w:r>
      <w:r w:rsidRPr="00533D07">
        <w:rPr>
          <w:rFonts w:ascii="Calibri" w:hAnsi="Calibri" w:cs="Calibri"/>
          <w:spacing w:val="-1"/>
          <w:sz w:val="24"/>
          <w:szCs w:val="24"/>
        </w:rPr>
        <w:t xml:space="preserve"> </w:t>
      </w:r>
      <w:r w:rsidRPr="00533D07">
        <w:rPr>
          <w:rFonts w:ascii="Calibri" w:hAnsi="Calibri" w:cs="Calibri"/>
          <w:sz w:val="24"/>
          <w:szCs w:val="24"/>
        </w:rPr>
        <w:t>har</w:t>
      </w:r>
      <w:r w:rsidRPr="00533D07">
        <w:rPr>
          <w:rFonts w:ascii="Calibri" w:hAnsi="Calibri" w:cs="Calibri"/>
          <w:spacing w:val="-2"/>
          <w:sz w:val="24"/>
          <w:szCs w:val="24"/>
        </w:rPr>
        <w:t xml:space="preserve"> </w:t>
      </w:r>
      <w:r w:rsidRPr="00533D07">
        <w:rPr>
          <w:rFonts w:ascii="Calibri" w:hAnsi="Calibri" w:cs="Calibri"/>
          <w:sz w:val="24"/>
          <w:szCs w:val="24"/>
        </w:rPr>
        <w:t>vi beskrevet</w:t>
      </w:r>
      <w:r w:rsidRPr="00533D07">
        <w:rPr>
          <w:rFonts w:ascii="Calibri" w:hAnsi="Calibri" w:cs="Calibri"/>
          <w:spacing w:val="-1"/>
          <w:sz w:val="24"/>
          <w:szCs w:val="24"/>
        </w:rPr>
        <w:t xml:space="preserve"> </w:t>
      </w:r>
      <w:r w:rsidRPr="00533D07">
        <w:rPr>
          <w:rFonts w:ascii="Calibri" w:hAnsi="Calibri" w:cs="Calibri"/>
          <w:sz w:val="24"/>
          <w:szCs w:val="24"/>
        </w:rPr>
        <w:t>de</w:t>
      </w:r>
      <w:r w:rsidRPr="00533D07">
        <w:rPr>
          <w:rFonts w:ascii="Calibri" w:hAnsi="Calibri" w:cs="Calibri"/>
          <w:spacing w:val="-2"/>
          <w:sz w:val="24"/>
          <w:szCs w:val="24"/>
        </w:rPr>
        <w:t xml:space="preserve"> </w:t>
      </w:r>
      <w:r w:rsidRPr="00533D07">
        <w:rPr>
          <w:rFonts w:ascii="Calibri" w:hAnsi="Calibri" w:cs="Calibri"/>
          <w:sz w:val="24"/>
          <w:szCs w:val="24"/>
        </w:rPr>
        <w:t>seks nøglekompetencer,</w:t>
      </w:r>
      <w:r w:rsidRPr="00533D07">
        <w:rPr>
          <w:rFonts w:ascii="Calibri" w:hAnsi="Calibri" w:cs="Calibri"/>
          <w:spacing w:val="-2"/>
          <w:sz w:val="24"/>
          <w:szCs w:val="24"/>
        </w:rPr>
        <w:t xml:space="preserve"> </w:t>
      </w:r>
      <w:r w:rsidRPr="00533D07">
        <w:rPr>
          <w:rFonts w:ascii="Calibri" w:hAnsi="Calibri" w:cs="Calibri"/>
          <w:sz w:val="24"/>
          <w:szCs w:val="24"/>
        </w:rPr>
        <w:t>som</w:t>
      </w:r>
      <w:r w:rsidRPr="00533D07">
        <w:rPr>
          <w:rFonts w:ascii="Calibri" w:hAnsi="Calibri" w:cs="Calibri"/>
          <w:spacing w:val="1"/>
          <w:sz w:val="24"/>
          <w:szCs w:val="24"/>
        </w:rPr>
        <w:t xml:space="preserve"> </w:t>
      </w:r>
      <w:r w:rsidRPr="00533D07">
        <w:rPr>
          <w:rFonts w:ascii="Calibri" w:hAnsi="Calibri" w:cs="Calibri"/>
          <w:sz w:val="24"/>
          <w:szCs w:val="24"/>
        </w:rPr>
        <w:t>vi</w:t>
      </w:r>
      <w:r w:rsidRPr="00533D07">
        <w:rPr>
          <w:rFonts w:ascii="Calibri" w:hAnsi="Calibri" w:cs="Calibri"/>
          <w:spacing w:val="3"/>
          <w:sz w:val="24"/>
          <w:szCs w:val="24"/>
        </w:rPr>
        <w:t xml:space="preserve"> </w:t>
      </w:r>
      <w:r w:rsidRPr="00533D07">
        <w:rPr>
          <w:rFonts w:ascii="Calibri" w:hAnsi="Calibri" w:cs="Calibri"/>
          <w:sz w:val="24"/>
          <w:szCs w:val="24"/>
        </w:rPr>
        <w:t>har</w:t>
      </w:r>
      <w:r w:rsidRPr="00533D07">
        <w:rPr>
          <w:rFonts w:ascii="Calibri" w:hAnsi="Calibri" w:cs="Calibri"/>
          <w:spacing w:val="-4"/>
          <w:sz w:val="24"/>
          <w:szCs w:val="24"/>
        </w:rPr>
        <w:t xml:space="preserve"> </w:t>
      </w:r>
      <w:r w:rsidRPr="00533D07">
        <w:rPr>
          <w:rFonts w:ascii="Calibri" w:hAnsi="Calibri" w:cs="Calibri"/>
          <w:sz w:val="24"/>
          <w:szCs w:val="24"/>
        </w:rPr>
        <w:t>med</w:t>
      </w:r>
      <w:r w:rsidRPr="00533D07">
        <w:rPr>
          <w:rFonts w:ascii="Calibri" w:hAnsi="Calibri" w:cs="Calibri"/>
          <w:spacing w:val="2"/>
          <w:sz w:val="24"/>
          <w:szCs w:val="24"/>
        </w:rPr>
        <w:t xml:space="preserve"> </w:t>
      </w:r>
      <w:r w:rsidRPr="00533D07">
        <w:rPr>
          <w:rFonts w:ascii="Calibri" w:hAnsi="Calibri" w:cs="Calibri"/>
          <w:sz w:val="24"/>
          <w:szCs w:val="24"/>
        </w:rPr>
        <w:t>i</w:t>
      </w:r>
      <w:r w:rsidRPr="00533D07">
        <w:rPr>
          <w:rFonts w:ascii="Calibri" w:hAnsi="Calibri" w:cs="Calibri"/>
          <w:spacing w:val="-2"/>
          <w:sz w:val="24"/>
          <w:szCs w:val="24"/>
        </w:rPr>
        <w:t xml:space="preserve"> </w:t>
      </w:r>
      <w:r w:rsidRPr="00533D07">
        <w:rPr>
          <w:rFonts w:ascii="Calibri" w:hAnsi="Calibri" w:cs="Calibri"/>
          <w:sz w:val="24"/>
          <w:szCs w:val="24"/>
        </w:rPr>
        <w:t>tankerne,</w:t>
      </w:r>
      <w:r w:rsidRPr="00533D07">
        <w:rPr>
          <w:rFonts w:ascii="Calibri" w:hAnsi="Calibri" w:cs="Calibri"/>
          <w:spacing w:val="-2"/>
          <w:sz w:val="24"/>
          <w:szCs w:val="24"/>
        </w:rPr>
        <w:t xml:space="preserve"> </w:t>
      </w:r>
      <w:r w:rsidRPr="00533D07">
        <w:rPr>
          <w:rFonts w:ascii="Calibri" w:hAnsi="Calibri" w:cs="Calibri"/>
          <w:sz w:val="24"/>
          <w:szCs w:val="24"/>
        </w:rPr>
        <w:t>når</w:t>
      </w:r>
      <w:r w:rsidRPr="00533D07">
        <w:rPr>
          <w:rFonts w:ascii="Calibri" w:hAnsi="Calibri" w:cs="Calibri"/>
          <w:spacing w:val="-2"/>
          <w:sz w:val="24"/>
          <w:szCs w:val="24"/>
        </w:rPr>
        <w:t xml:space="preserve"> </w:t>
      </w:r>
      <w:r w:rsidRPr="00533D07">
        <w:rPr>
          <w:rFonts w:ascii="Calibri" w:hAnsi="Calibri" w:cs="Calibri"/>
          <w:sz w:val="24"/>
          <w:szCs w:val="24"/>
        </w:rPr>
        <w:t>vi</w:t>
      </w:r>
      <w:r w:rsidRPr="00533D07">
        <w:rPr>
          <w:rFonts w:ascii="Calibri" w:hAnsi="Calibri" w:cs="Calibri"/>
          <w:spacing w:val="-2"/>
          <w:sz w:val="24"/>
          <w:szCs w:val="24"/>
        </w:rPr>
        <w:t xml:space="preserve"> </w:t>
      </w:r>
      <w:r w:rsidRPr="00533D07">
        <w:rPr>
          <w:rFonts w:ascii="Calibri" w:hAnsi="Calibri" w:cs="Calibri"/>
          <w:sz w:val="24"/>
          <w:szCs w:val="24"/>
        </w:rPr>
        <w:t>tilrettelægger undervisningen i de</w:t>
      </w:r>
      <w:r w:rsidRPr="00533D07">
        <w:rPr>
          <w:rFonts w:ascii="Calibri" w:hAnsi="Calibri" w:cs="Calibri"/>
          <w:spacing w:val="1"/>
          <w:sz w:val="24"/>
          <w:szCs w:val="24"/>
        </w:rPr>
        <w:t xml:space="preserve"> </w:t>
      </w:r>
      <w:r w:rsidRPr="00533D07">
        <w:rPr>
          <w:rFonts w:ascii="Calibri" w:hAnsi="Calibri" w:cs="Calibri"/>
          <w:sz w:val="24"/>
          <w:szCs w:val="24"/>
        </w:rPr>
        <w:t>forskellige</w:t>
      </w:r>
      <w:r w:rsidRPr="00533D07">
        <w:rPr>
          <w:rFonts w:ascii="Calibri" w:hAnsi="Calibri" w:cs="Calibri"/>
          <w:spacing w:val="1"/>
          <w:sz w:val="24"/>
          <w:szCs w:val="24"/>
        </w:rPr>
        <w:t xml:space="preserve"> </w:t>
      </w:r>
      <w:r w:rsidRPr="00533D07">
        <w:rPr>
          <w:rFonts w:ascii="Calibri" w:hAnsi="Calibri" w:cs="Calibri"/>
          <w:sz w:val="24"/>
          <w:szCs w:val="24"/>
        </w:rPr>
        <w:t>skoleperioder.</w:t>
      </w:r>
      <w:r w:rsidRPr="00533D07">
        <w:rPr>
          <w:rFonts w:ascii="Calibri" w:hAnsi="Calibri" w:cs="Calibri"/>
          <w:spacing w:val="-3"/>
          <w:sz w:val="24"/>
          <w:szCs w:val="24"/>
        </w:rPr>
        <w:t xml:space="preserve"> </w:t>
      </w:r>
      <w:r w:rsidRPr="00533D07">
        <w:rPr>
          <w:rFonts w:ascii="Calibri" w:hAnsi="Calibri" w:cs="Calibri"/>
          <w:sz w:val="24"/>
          <w:szCs w:val="24"/>
        </w:rPr>
        <w:t>Det</w:t>
      </w:r>
      <w:r w:rsidRPr="00533D07">
        <w:rPr>
          <w:rFonts w:ascii="Calibri" w:hAnsi="Calibri" w:cs="Calibri"/>
          <w:spacing w:val="-2"/>
          <w:sz w:val="24"/>
          <w:szCs w:val="24"/>
        </w:rPr>
        <w:t xml:space="preserve"> </w:t>
      </w:r>
      <w:r w:rsidRPr="00533D07">
        <w:rPr>
          <w:rFonts w:ascii="Calibri" w:hAnsi="Calibri" w:cs="Calibri"/>
          <w:sz w:val="24"/>
          <w:szCs w:val="24"/>
        </w:rPr>
        <w:t>er</w:t>
      </w:r>
      <w:r w:rsidRPr="00533D07">
        <w:rPr>
          <w:rFonts w:ascii="Calibri" w:hAnsi="Calibri" w:cs="Calibri"/>
          <w:spacing w:val="1"/>
          <w:sz w:val="24"/>
          <w:szCs w:val="24"/>
        </w:rPr>
        <w:t xml:space="preserve"> </w:t>
      </w:r>
      <w:r w:rsidRPr="00533D07">
        <w:rPr>
          <w:rFonts w:ascii="Calibri" w:hAnsi="Calibri" w:cs="Calibri"/>
          <w:sz w:val="24"/>
          <w:szCs w:val="24"/>
        </w:rPr>
        <w:t>kompetencer, som</w:t>
      </w:r>
      <w:r w:rsidRPr="00533D07">
        <w:rPr>
          <w:rFonts w:ascii="Calibri" w:hAnsi="Calibri" w:cs="Calibri"/>
          <w:spacing w:val="-1"/>
          <w:sz w:val="24"/>
          <w:szCs w:val="24"/>
        </w:rPr>
        <w:t xml:space="preserve"> </w:t>
      </w:r>
      <w:r w:rsidRPr="00533D07">
        <w:rPr>
          <w:rFonts w:ascii="Calibri" w:hAnsi="Calibri" w:cs="Calibri"/>
          <w:sz w:val="24"/>
          <w:szCs w:val="24"/>
        </w:rPr>
        <w:t>vi ser</w:t>
      </w:r>
      <w:r w:rsidRPr="00533D07">
        <w:rPr>
          <w:rFonts w:ascii="Calibri" w:hAnsi="Calibri" w:cs="Calibri"/>
          <w:spacing w:val="1"/>
          <w:sz w:val="24"/>
          <w:szCs w:val="24"/>
        </w:rPr>
        <w:t xml:space="preserve"> </w:t>
      </w:r>
      <w:r w:rsidRPr="00533D07">
        <w:rPr>
          <w:rFonts w:ascii="Calibri" w:hAnsi="Calibri" w:cs="Calibri"/>
          <w:sz w:val="24"/>
          <w:szCs w:val="24"/>
        </w:rPr>
        <w:t>som</w:t>
      </w:r>
      <w:r w:rsidRPr="00533D07">
        <w:rPr>
          <w:rFonts w:ascii="Calibri" w:hAnsi="Calibri" w:cs="Calibri"/>
          <w:spacing w:val="1"/>
          <w:sz w:val="24"/>
          <w:szCs w:val="24"/>
        </w:rPr>
        <w:t xml:space="preserve"> </w:t>
      </w:r>
      <w:r w:rsidRPr="00533D07">
        <w:rPr>
          <w:rFonts w:ascii="Calibri" w:hAnsi="Calibri" w:cs="Calibri"/>
          <w:sz w:val="24"/>
          <w:szCs w:val="24"/>
        </w:rPr>
        <w:t>værende vigtige</w:t>
      </w:r>
      <w:r w:rsidRPr="00533D07">
        <w:rPr>
          <w:rFonts w:ascii="Calibri" w:hAnsi="Calibri" w:cs="Calibri"/>
          <w:spacing w:val="1"/>
          <w:sz w:val="24"/>
          <w:szCs w:val="24"/>
        </w:rPr>
        <w:t xml:space="preserve"> </w:t>
      </w:r>
      <w:r w:rsidRPr="00533D07">
        <w:rPr>
          <w:rFonts w:ascii="Calibri" w:hAnsi="Calibri" w:cs="Calibri"/>
          <w:sz w:val="24"/>
          <w:szCs w:val="24"/>
        </w:rPr>
        <w:t>når</w:t>
      </w:r>
      <w:r w:rsidRPr="00533D07">
        <w:rPr>
          <w:rFonts w:ascii="Calibri" w:hAnsi="Calibri" w:cs="Calibri"/>
          <w:spacing w:val="1"/>
          <w:sz w:val="24"/>
          <w:szCs w:val="24"/>
        </w:rPr>
        <w:t xml:space="preserve"> </w:t>
      </w:r>
      <w:r w:rsidRPr="00533D07">
        <w:rPr>
          <w:rFonts w:ascii="Calibri" w:hAnsi="Calibri" w:cs="Calibri"/>
          <w:sz w:val="24"/>
          <w:szCs w:val="24"/>
        </w:rPr>
        <w:t>man</w:t>
      </w:r>
      <w:r w:rsidRPr="00533D07">
        <w:rPr>
          <w:rFonts w:ascii="Calibri" w:hAnsi="Calibri" w:cs="Calibri"/>
          <w:spacing w:val="1"/>
          <w:sz w:val="24"/>
          <w:szCs w:val="24"/>
        </w:rPr>
        <w:t xml:space="preserve"> </w:t>
      </w:r>
      <w:r w:rsidRPr="00533D07">
        <w:rPr>
          <w:rFonts w:ascii="Calibri" w:hAnsi="Calibri" w:cs="Calibri"/>
          <w:sz w:val="24"/>
          <w:szCs w:val="24"/>
        </w:rPr>
        <w:t>arbejder</w:t>
      </w:r>
      <w:r w:rsidRPr="00533D07">
        <w:rPr>
          <w:rFonts w:ascii="Calibri" w:hAnsi="Calibri" w:cs="Calibri"/>
          <w:spacing w:val="-1"/>
          <w:sz w:val="24"/>
          <w:szCs w:val="24"/>
        </w:rPr>
        <w:t xml:space="preserve"> </w:t>
      </w:r>
      <w:r w:rsidRPr="00533D07">
        <w:rPr>
          <w:rFonts w:ascii="Calibri" w:hAnsi="Calibri" w:cs="Calibri"/>
          <w:sz w:val="24"/>
          <w:szCs w:val="24"/>
        </w:rPr>
        <w:t>på kontor,</w:t>
      </w:r>
      <w:r w:rsidRPr="00533D07">
        <w:rPr>
          <w:rFonts w:ascii="Calibri" w:hAnsi="Calibri" w:cs="Calibri"/>
          <w:spacing w:val="-2"/>
          <w:sz w:val="24"/>
          <w:szCs w:val="24"/>
        </w:rPr>
        <w:t xml:space="preserve"> </w:t>
      </w:r>
      <w:r w:rsidRPr="00533D07">
        <w:rPr>
          <w:rFonts w:ascii="Calibri" w:hAnsi="Calibri" w:cs="Calibri"/>
          <w:sz w:val="24"/>
          <w:szCs w:val="24"/>
        </w:rPr>
        <w:t>og</w:t>
      </w:r>
      <w:r w:rsidRPr="00533D07">
        <w:rPr>
          <w:rFonts w:ascii="Calibri" w:hAnsi="Calibri" w:cs="Calibri"/>
          <w:spacing w:val="-2"/>
          <w:sz w:val="24"/>
          <w:szCs w:val="24"/>
        </w:rPr>
        <w:t xml:space="preserve"> </w:t>
      </w:r>
      <w:r w:rsidRPr="00533D07">
        <w:rPr>
          <w:rFonts w:ascii="Calibri" w:hAnsi="Calibri" w:cs="Calibri"/>
          <w:sz w:val="24"/>
          <w:szCs w:val="24"/>
        </w:rPr>
        <w:t>det er</w:t>
      </w:r>
      <w:r w:rsidRPr="00533D07">
        <w:rPr>
          <w:rFonts w:ascii="Calibri" w:hAnsi="Calibri" w:cs="Calibri"/>
          <w:spacing w:val="-2"/>
          <w:sz w:val="24"/>
          <w:szCs w:val="24"/>
        </w:rPr>
        <w:t xml:space="preserve"> </w:t>
      </w:r>
      <w:r w:rsidRPr="00533D07">
        <w:rPr>
          <w:rFonts w:ascii="Calibri" w:hAnsi="Calibri" w:cs="Calibri"/>
          <w:sz w:val="24"/>
          <w:szCs w:val="24"/>
        </w:rPr>
        <w:t>derfor</w:t>
      </w:r>
      <w:r w:rsidRPr="00533D07">
        <w:rPr>
          <w:rFonts w:ascii="Calibri" w:hAnsi="Calibri" w:cs="Calibri"/>
          <w:spacing w:val="1"/>
          <w:sz w:val="24"/>
          <w:szCs w:val="24"/>
        </w:rPr>
        <w:t xml:space="preserve"> </w:t>
      </w:r>
      <w:r w:rsidRPr="00533D07">
        <w:rPr>
          <w:rFonts w:ascii="Calibri" w:hAnsi="Calibri" w:cs="Calibri"/>
          <w:sz w:val="24"/>
          <w:szCs w:val="24"/>
        </w:rPr>
        <w:t>kompetencer, som</w:t>
      </w:r>
      <w:r w:rsidRPr="00533D07">
        <w:rPr>
          <w:rFonts w:ascii="Calibri" w:hAnsi="Calibri" w:cs="Calibri"/>
          <w:spacing w:val="-1"/>
          <w:sz w:val="24"/>
          <w:szCs w:val="24"/>
        </w:rPr>
        <w:t xml:space="preserve"> </w:t>
      </w:r>
      <w:r w:rsidRPr="00533D07">
        <w:rPr>
          <w:rFonts w:ascii="Calibri" w:hAnsi="Calibri" w:cs="Calibri"/>
          <w:sz w:val="24"/>
          <w:szCs w:val="24"/>
        </w:rPr>
        <w:t>vi</w:t>
      </w:r>
      <w:r w:rsidRPr="00533D07">
        <w:rPr>
          <w:rFonts w:ascii="Calibri" w:hAnsi="Calibri" w:cs="Calibri"/>
          <w:spacing w:val="-2"/>
          <w:sz w:val="24"/>
          <w:szCs w:val="24"/>
        </w:rPr>
        <w:t xml:space="preserve"> </w:t>
      </w:r>
      <w:r w:rsidRPr="00533D07">
        <w:rPr>
          <w:rFonts w:ascii="Calibri" w:hAnsi="Calibri" w:cs="Calibri"/>
          <w:sz w:val="24"/>
          <w:szCs w:val="24"/>
        </w:rPr>
        <w:t>gerne</w:t>
      </w:r>
      <w:r w:rsidRPr="00533D07">
        <w:rPr>
          <w:rFonts w:ascii="Calibri" w:hAnsi="Calibri" w:cs="Calibri"/>
          <w:spacing w:val="1"/>
          <w:sz w:val="24"/>
          <w:szCs w:val="24"/>
        </w:rPr>
        <w:t xml:space="preserve"> </w:t>
      </w:r>
      <w:r w:rsidRPr="00533D07">
        <w:rPr>
          <w:rFonts w:ascii="Calibri" w:hAnsi="Calibri" w:cs="Calibri"/>
          <w:sz w:val="24"/>
          <w:szCs w:val="24"/>
        </w:rPr>
        <w:t>vil</w:t>
      </w:r>
      <w:r w:rsidRPr="00533D07">
        <w:rPr>
          <w:rFonts w:ascii="Calibri" w:hAnsi="Calibri" w:cs="Calibri"/>
          <w:spacing w:val="-3"/>
          <w:sz w:val="24"/>
          <w:szCs w:val="24"/>
        </w:rPr>
        <w:t xml:space="preserve"> </w:t>
      </w:r>
      <w:r w:rsidRPr="00533D07">
        <w:rPr>
          <w:rFonts w:ascii="Calibri" w:hAnsi="Calibri" w:cs="Calibri"/>
          <w:sz w:val="24"/>
          <w:szCs w:val="24"/>
        </w:rPr>
        <w:t>hjælpe</w:t>
      </w:r>
      <w:r w:rsidRPr="00533D07">
        <w:rPr>
          <w:rFonts w:ascii="Calibri" w:hAnsi="Calibri" w:cs="Calibri"/>
          <w:spacing w:val="1"/>
          <w:sz w:val="24"/>
          <w:szCs w:val="24"/>
        </w:rPr>
        <w:t xml:space="preserve"> </w:t>
      </w:r>
      <w:r w:rsidRPr="00533D07">
        <w:rPr>
          <w:rFonts w:ascii="Calibri" w:hAnsi="Calibri" w:cs="Calibri"/>
          <w:sz w:val="24"/>
          <w:szCs w:val="24"/>
        </w:rPr>
        <w:t>vores elever</w:t>
      </w:r>
      <w:r w:rsidRPr="00533D07">
        <w:rPr>
          <w:rFonts w:ascii="Calibri" w:hAnsi="Calibri" w:cs="Calibri"/>
          <w:spacing w:val="1"/>
          <w:sz w:val="24"/>
          <w:szCs w:val="24"/>
        </w:rPr>
        <w:t xml:space="preserve"> </w:t>
      </w:r>
      <w:r w:rsidRPr="00533D07">
        <w:rPr>
          <w:rFonts w:ascii="Calibri" w:hAnsi="Calibri" w:cs="Calibri"/>
          <w:sz w:val="24"/>
          <w:szCs w:val="24"/>
        </w:rPr>
        <w:t>med</w:t>
      </w:r>
      <w:r w:rsidRPr="00533D07">
        <w:rPr>
          <w:rFonts w:ascii="Calibri" w:hAnsi="Calibri" w:cs="Calibri"/>
          <w:spacing w:val="1"/>
          <w:sz w:val="24"/>
          <w:szCs w:val="24"/>
        </w:rPr>
        <w:t xml:space="preserve"> </w:t>
      </w:r>
      <w:r w:rsidRPr="00533D07">
        <w:rPr>
          <w:rFonts w:ascii="Calibri" w:hAnsi="Calibri" w:cs="Calibri"/>
          <w:sz w:val="24"/>
          <w:szCs w:val="24"/>
        </w:rPr>
        <w:t>at</w:t>
      </w:r>
      <w:r w:rsidRPr="00533D07">
        <w:rPr>
          <w:rFonts w:ascii="Calibri" w:hAnsi="Calibri" w:cs="Calibri"/>
          <w:spacing w:val="-1"/>
          <w:sz w:val="24"/>
          <w:szCs w:val="24"/>
        </w:rPr>
        <w:t xml:space="preserve"> </w:t>
      </w:r>
      <w:r w:rsidRPr="00533D07">
        <w:rPr>
          <w:rFonts w:ascii="Calibri" w:hAnsi="Calibri" w:cs="Calibri"/>
          <w:sz w:val="24"/>
          <w:szCs w:val="24"/>
        </w:rPr>
        <w:t>udvikle.</w:t>
      </w:r>
    </w:p>
    <w:p w14:paraId="6EB92C43" w14:textId="77777777" w:rsidR="00CC3EC6" w:rsidRDefault="00CC3EC6"/>
    <w:p w14:paraId="50E4062B" w14:textId="77777777" w:rsidR="00CC3EC6" w:rsidRDefault="00CC3EC6" w:rsidP="00B969C0">
      <w:pPr>
        <w:pStyle w:val="Overskrift2"/>
      </w:pPr>
      <w:bookmarkStart w:id="1" w:name="_Toc223272847"/>
      <w:r>
        <w:t>Pædagogisk didaktisk grundlag</w:t>
      </w:r>
      <w:bookmarkEnd w:id="1"/>
    </w:p>
    <w:p w14:paraId="56CD74F7" w14:textId="77777777" w:rsidR="001512AD" w:rsidRPr="00B938E2" w:rsidRDefault="001512AD" w:rsidP="001512AD">
      <w:pPr>
        <w:autoSpaceDE w:val="0"/>
        <w:autoSpaceDN w:val="0"/>
        <w:adjustRightInd w:val="0"/>
        <w:spacing w:after="0" w:line="240" w:lineRule="auto"/>
        <w:rPr>
          <w:rFonts w:cstheme="minorHAnsi"/>
          <w:color w:val="000000"/>
        </w:rPr>
      </w:pPr>
      <w:r w:rsidRPr="00B938E2">
        <w:rPr>
          <w:rFonts w:cstheme="minorHAnsi"/>
          <w:color w:val="000000"/>
        </w:rPr>
        <w:t xml:space="preserve">På </w:t>
      </w:r>
      <w:r>
        <w:rPr>
          <w:rFonts w:cstheme="minorHAnsi"/>
          <w:color w:val="000000"/>
        </w:rPr>
        <w:t>Køge Handelsskole</w:t>
      </w:r>
      <w:r w:rsidRPr="00B938E2">
        <w:rPr>
          <w:rFonts w:cstheme="minorHAnsi"/>
          <w:color w:val="000000"/>
        </w:rPr>
        <w:t xml:space="preserve"> er vi glade for </w:t>
      </w:r>
      <w:r>
        <w:rPr>
          <w:rFonts w:cstheme="minorHAnsi"/>
          <w:color w:val="000000"/>
        </w:rPr>
        <w:t>vores</w:t>
      </w:r>
      <w:r w:rsidRPr="00B938E2">
        <w:rPr>
          <w:rFonts w:cstheme="minorHAnsi"/>
          <w:color w:val="000000"/>
        </w:rPr>
        <w:t xml:space="preserve"> elever,</w:t>
      </w:r>
      <w:r>
        <w:rPr>
          <w:rFonts w:cstheme="minorHAnsi"/>
          <w:color w:val="000000"/>
        </w:rPr>
        <w:t xml:space="preserve"> </w:t>
      </w:r>
      <w:r w:rsidRPr="00B938E2">
        <w:rPr>
          <w:rFonts w:cstheme="minorHAnsi"/>
          <w:color w:val="000000"/>
        </w:rPr>
        <w:t xml:space="preserve">og vi vil </w:t>
      </w:r>
      <w:r>
        <w:rPr>
          <w:rFonts w:cstheme="minorHAnsi"/>
          <w:color w:val="000000"/>
        </w:rPr>
        <w:t xml:space="preserve">gerne medvirke </w:t>
      </w:r>
      <w:r w:rsidRPr="00B938E2">
        <w:rPr>
          <w:rFonts w:cstheme="minorHAnsi"/>
          <w:color w:val="000000"/>
        </w:rPr>
        <w:t>til at</w:t>
      </w:r>
      <w:r>
        <w:rPr>
          <w:rFonts w:cstheme="minorHAnsi"/>
          <w:color w:val="000000"/>
        </w:rPr>
        <w:t xml:space="preserve"> </w:t>
      </w:r>
      <w:r w:rsidRPr="00B938E2">
        <w:rPr>
          <w:rFonts w:cstheme="minorHAnsi"/>
          <w:color w:val="000000"/>
        </w:rPr>
        <w:t xml:space="preserve">give </w:t>
      </w:r>
      <w:r>
        <w:rPr>
          <w:rFonts w:cstheme="minorHAnsi"/>
          <w:color w:val="000000"/>
        </w:rPr>
        <w:t>dem alle</w:t>
      </w:r>
      <w:r w:rsidRPr="00B938E2">
        <w:rPr>
          <w:rFonts w:cstheme="minorHAnsi"/>
          <w:color w:val="000000"/>
        </w:rPr>
        <w:t xml:space="preserve"> den højeste</w:t>
      </w:r>
      <w:r>
        <w:rPr>
          <w:rFonts w:cstheme="minorHAnsi"/>
          <w:color w:val="000000"/>
        </w:rPr>
        <w:t xml:space="preserve"> </w:t>
      </w:r>
      <w:r w:rsidRPr="00B938E2">
        <w:rPr>
          <w:rFonts w:cstheme="minorHAnsi"/>
          <w:color w:val="000000"/>
        </w:rPr>
        <w:t>grad af både faglig</w:t>
      </w:r>
      <w:r>
        <w:rPr>
          <w:rFonts w:cstheme="minorHAnsi"/>
          <w:color w:val="000000"/>
        </w:rPr>
        <w:t xml:space="preserve"> uddannelse</w:t>
      </w:r>
      <w:r w:rsidRPr="00B938E2">
        <w:rPr>
          <w:rFonts w:cstheme="minorHAnsi"/>
          <w:color w:val="000000"/>
        </w:rPr>
        <w:t xml:space="preserve"> og almen</w:t>
      </w:r>
      <w:r>
        <w:rPr>
          <w:rFonts w:cstheme="minorHAnsi"/>
          <w:color w:val="000000"/>
        </w:rPr>
        <w:t xml:space="preserve"> </w:t>
      </w:r>
      <w:r w:rsidRPr="00B938E2">
        <w:rPr>
          <w:rFonts w:cstheme="minorHAnsi"/>
          <w:color w:val="000000"/>
        </w:rPr>
        <w:t xml:space="preserve">dannelse. </w:t>
      </w:r>
      <w:r>
        <w:rPr>
          <w:rFonts w:cstheme="minorHAnsi"/>
          <w:color w:val="000000"/>
        </w:rPr>
        <w:t>A</w:t>
      </w:r>
      <w:r w:rsidRPr="00B938E2">
        <w:rPr>
          <w:rFonts w:cstheme="minorHAnsi"/>
          <w:color w:val="000000"/>
        </w:rPr>
        <w:t>rbejdsmarked</w:t>
      </w:r>
      <w:r>
        <w:rPr>
          <w:rFonts w:cstheme="minorHAnsi"/>
          <w:color w:val="000000"/>
        </w:rPr>
        <w:t xml:space="preserve">et er under konstant </w:t>
      </w:r>
      <w:r w:rsidRPr="00B938E2">
        <w:rPr>
          <w:rFonts w:cstheme="minorHAnsi"/>
          <w:color w:val="000000"/>
        </w:rPr>
        <w:t>forandring, og</w:t>
      </w:r>
      <w:r>
        <w:rPr>
          <w:rFonts w:cstheme="minorHAnsi"/>
          <w:color w:val="000000"/>
        </w:rPr>
        <w:t xml:space="preserve"> </w:t>
      </w:r>
      <w:r w:rsidRPr="00B938E2">
        <w:rPr>
          <w:rFonts w:cstheme="minorHAnsi"/>
          <w:color w:val="000000"/>
        </w:rPr>
        <w:t>både globaliseringen og den</w:t>
      </w:r>
      <w:r>
        <w:rPr>
          <w:rFonts w:cstheme="minorHAnsi"/>
          <w:color w:val="000000"/>
        </w:rPr>
        <w:t xml:space="preserve"> </w:t>
      </w:r>
      <w:r w:rsidRPr="00B938E2">
        <w:rPr>
          <w:rFonts w:cstheme="minorHAnsi"/>
          <w:color w:val="000000"/>
        </w:rPr>
        <w:t>øgede digitalisering er med til at</w:t>
      </w:r>
      <w:r>
        <w:rPr>
          <w:rFonts w:cstheme="minorHAnsi"/>
          <w:color w:val="000000"/>
        </w:rPr>
        <w:t xml:space="preserve"> </w:t>
      </w:r>
      <w:r w:rsidRPr="00B938E2">
        <w:rPr>
          <w:rFonts w:cstheme="minorHAnsi"/>
          <w:color w:val="000000"/>
        </w:rPr>
        <w:t>skabe denne forandring.</w:t>
      </w:r>
      <w:r>
        <w:rPr>
          <w:rFonts w:cstheme="minorHAnsi"/>
          <w:color w:val="000000"/>
        </w:rPr>
        <w:t xml:space="preserve"> </w:t>
      </w:r>
      <w:r w:rsidRPr="00B938E2">
        <w:rPr>
          <w:rFonts w:cstheme="minorHAnsi"/>
          <w:color w:val="000000"/>
        </w:rPr>
        <w:t xml:space="preserve">På </w:t>
      </w:r>
      <w:r>
        <w:rPr>
          <w:rFonts w:cstheme="minorHAnsi"/>
          <w:color w:val="000000"/>
        </w:rPr>
        <w:t>Køge Handelsskole</w:t>
      </w:r>
      <w:r w:rsidRPr="00B938E2">
        <w:rPr>
          <w:rFonts w:cstheme="minorHAnsi"/>
          <w:color w:val="000000"/>
        </w:rPr>
        <w:t xml:space="preserve"> ønsker vi at være på</w:t>
      </w:r>
      <w:r>
        <w:rPr>
          <w:rFonts w:cstheme="minorHAnsi"/>
          <w:color w:val="000000"/>
        </w:rPr>
        <w:t xml:space="preserve"> </w:t>
      </w:r>
      <w:r w:rsidRPr="00B938E2">
        <w:rPr>
          <w:rFonts w:cstheme="minorHAnsi"/>
          <w:color w:val="000000"/>
        </w:rPr>
        <w:t>forkant med</w:t>
      </w:r>
      <w:r>
        <w:rPr>
          <w:rFonts w:cstheme="minorHAnsi"/>
          <w:color w:val="000000"/>
        </w:rPr>
        <w:t xml:space="preserve"> </w:t>
      </w:r>
      <w:r w:rsidRPr="00B938E2">
        <w:rPr>
          <w:rFonts w:cstheme="minorHAnsi"/>
          <w:color w:val="000000"/>
        </w:rPr>
        <w:t>denne udvikling. Vi</w:t>
      </w:r>
      <w:r>
        <w:rPr>
          <w:rFonts w:cstheme="minorHAnsi"/>
          <w:color w:val="000000"/>
        </w:rPr>
        <w:t xml:space="preserve"> </w:t>
      </w:r>
      <w:r w:rsidRPr="00B938E2">
        <w:rPr>
          <w:rFonts w:cstheme="minorHAnsi"/>
          <w:color w:val="000000"/>
        </w:rPr>
        <w:t>ønsker at være med til at skabe</w:t>
      </w:r>
      <w:r>
        <w:rPr>
          <w:rFonts w:cstheme="minorHAnsi"/>
          <w:color w:val="000000"/>
        </w:rPr>
        <w:t xml:space="preserve"> </w:t>
      </w:r>
      <w:r w:rsidRPr="00B938E2">
        <w:rPr>
          <w:rFonts w:cstheme="minorHAnsi"/>
          <w:color w:val="000000"/>
        </w:rPr>
        <w:t xml:space="preserve">fagligt </w:t>
      </w:r>
      <w:r>
        <w:rPr>
          <w:rFonts w:cstheme="minorHAnsi"/>
          <w:color w:val="000000"/>
        </w:rPr>
        <w:t>dygtige</w:t>
      </w:r>
      <w:r w:rsidRPr="00B938E2">
        <w:rPr>
          <w:rFonts w:cstheme="minorHAnsi"/>
          <w:color w:val="000000"/>
        </w:rPr>
        <w:t>,</w:t>
      </w:r>
      <w:r>
        <w:rPr>
          <w:rFonts w:cstheme="minorHAnsi"/>
          <w:color w:val="000000"/>
        </w:rPr>
        <w:t xml:space="preserve"> alment</w:t>
      </w:r>
      <w:r w:rsidRPr="00B938E2">
        <w:rPr>
          <w:rFonts w:cstheme="minorHAnsi"/>
          <w:color w:val="000000"/>
        </w:rPr>
        <w:t xml:space="preserve"> vidende og refleksive</w:t>
      </w:r>
      <w:r>
        <w:rPr>
          <w:rFonts w:cstheme="minorHAnsi"/>
          <w:color w:val="000000"/>
        </w:rPr>
        <w:t xml:space="preserve"> </w:t>
      </w:r>
      <w:r w:rsidRPr="00B938E2">
        <w:rPr>
          <w:rFonts w:cstheme="minorHAnsi"/>
          <w:color w:val="000000"/>
        </w:rPr>
        <w:t>elever, der er</w:t>
      </w:r>
      <w:r>
        <w:rPr>
          <w:rFonts w:cstheme="minorHAnsi"/>
          <w:color w:val="000000"/>
        </w:rPr>
        <w:t xml:space="preserve"> godt</w:t>
      </w:r>
      <w:r w:rsidRPr="00B938E2">
        <w:rPr>
          <w:rFonts w:cstheme="minorHAnsi"/>
          <w:color w:val="000000"/>
        </w:rPr>
        <w:t xml:space="preserve"> rustet til fremtidens</w:t>
      </w:r>
      <w:r>
        <w:rPr>
          <w:rFonts w:cstheme="minorHAnsi"/>
          <w:color w:val="000000"/>
        </w:rPr>
        <w:t xml:space="preserve"> </w:t>
      </w:r>
      <w:r w:rsidRPr="00B938E2">
        <w:rPr>
          <w:rFonts w:cstheme="minorHAnsi"/>
          <w:color w:val="000000"/>
        </w:rPr>
        <w:t>arbejdsmarked.</w:t>
      </w:r>
    </w:p>
    <w:p w14:paraId="230CFD4D" w14:textId="77777777" w:rsidR="001512AD" w:rsidRDefault="001512AD" w:rsidP="001512AD">
      <w:pPr>
        <w:autoSpaceDE w:val="0"/>
        <w:autoSpaceDN w:val="0"/>
        <w:adjustRightInd w:val="0"/>
        <w:spacing w:after="0" w:line="240" w:lineRule="auto"/>
        <w:rPr>
          <w:rFonts w:cstheme="minorHAnsi"/>
          <w:b/>
          <w:bCs/>
          <w:color w:val="000000"/>
        </w:rPr>
      </w:pPr>
    </w:p>
    <w:p w14:paraId="445E3715" w14:textId="77777777" w:rsidR="001512AD" w:rsidRPr="00B938E2" w:rsidRDefault="001512AD" w:rsidP="001512AD">
      <w:pPr>
        <w:autoSpaceDE w:val="0"/>
        <w:autoSpaceDN w:val="0"/>
        <w:adjustRightInd w:val="0"/>
        <w:spacing w:after="0" w:line="240" w:lineRule="auto"/>
        <w:rPr>
          <w:rFonts w:cstheme="minorHAnsi"/>
          <w:b/>
          <w:bCs/>
          <w:color w:val="000000"/>
        </w:rPr>
      </w:pPr>
      <w:r w:rsidRPr="00B938E2">
        <w:rPr>
          <w:rFonts w:cstheme="minorHAnsi"/>
          <w:b/>
          <w:bCs/>
          <w:color w:val="000000"/>
        </w:rPr>
        <w:t>Tæt</w:t>
      </w:r>
      <w:r>
        <w:rPr>
          <w:rFonts w:cstheme="minorHAnsi"/>
          <w:b/>
          <w:bCs/>
          <w:color w:val="000000"/>
        </w:rPr>
        <w:t xml:space="preserve"> samspil med</w:t>
      </w:r>
      <w:r w:rsidRPr="00B938E2">
        <w:rPr>
          <w:rFonts w:cstheme="minorHAnsi"/>
          <w:b/>
          <w:bCs/>
          <w:color w:val="000000"/>
        </w:rPr>
        <w:t xml:space="preserve"> erhvervslivet</w:t>
      </w:r>
    </w:p>
    <w:p w14:paraId="6D73FEBD" w14:textId="77777777" w:rsidR="001512AD" w:rsidRDefault="001512AD" w:rsidP="001512AD">
      <w:pPr>
        <w:autoSpaceDE w:val="0"/>
        <w:autoSpaceDN w:val="0"/>
        <w:adjustRightInd w:val="0"/>
        <w:spacing w:after="0" w:line="240" w:lineRule="auto"/>
        <w:rPr>
          <w:rFonts w:cstheme="minorHAnsi"/>
          <w:color w:val="000000"/>
        </w:rPr>
      </w:pPr>
      <w:r w:rsidRPr="00B938E2">
        <w:rPr>
          <w:rFonts w:cstheme="minorHAnsi"/>
          <w:color w:val="000000"/>
        </w:rPr>
        <w:t xml:space="preserve">På </w:t>
      </w:r>
      <w:r>
        <w:rPr>
          <w:rFonts w:cstheme="minorHAnsi"/>
          <w:color w:val="000000"/>
        </w:rPr>
        <w:t>Køge Handelsskole</w:t>
      </w:r>
      <w:r w:rsidRPr="00B938E2">
        <w:rPr>
          <w:rFonts w:cstheme="minorHAnsi"/>
          <w:color w:val="000000"/>
        </w:rPr>
        <w:t xml:space="preserve"> udbyder</w:t>
      </w:r>
      <w:r>
        <w:rPr>
          <w:rFonts w:cstheme="minorHAnsi"/>
          <w:color w:val="000000"/>
        </w:rPr>
        <w:t xml:space="preserve"> og udvikler vi fremtiden</w:t>
      </w:r>
      <w:r w:rsidRPr="00B938E2">
        <w:rPr>
          <w:rFonts w:cstheme="minorHAnsi"/>
          <w:color w:val="000000"/>
        </w:rPr>
        <w:t xml:space="preserve"> uddannelser</w:t>
      </w:r>
      <w:r>
        <w:rPr>
          <w:rFonts w:cstheme="minorHAnsi"/>
          <w:color w:val="000000"/>
        </w:rPr>
        <w:t xml:space="preserve">. </w:t>
      </w:r>
      <w:r w:rsidRPr="00B938E2">
        <w:rPr>
          <w:rFonts w:cstheme="minorHAnsi"/>
          <w:color w:val="000000"/>
        </w:rPr>
        <w:t>Vi ønsker, at læring skal være</w:t>
      </w:r>
      <w:r>
        <w:rPr>
          <w:rFonts w:cstheme="minorHAnsi"/>
          <w:color w:val="000000"/>
        </w:rPr>
        <w:t xml:space="preserve"> </w:t>
      </w:r>
      <w:r w:rsidRPr="00B938E2">
        <w:rPr>
          <w:rFonts w:cstheme="minorHAnsi"/>
          <w:color w:val="000000"/>
        </w:rPr>
        <w:t xml:space="preserve">praksisnær med </w:t>
      </w:r>
      <w:r>
        <w:rPr>
          <w:rFonts w:cstheme="minorHAnsi"/>
          <w:color w:val="000000"/>
        </w:rPr>
        <w:t xml:space="preserve">så høj grad af </w:t>
      </w:r>
      <w:r w:rsidRPr="00B938E2">
        <w:rPr>
          <w:rFonts w:cstheme="minorHAnsi"/>
          <w:color w:val="000000"/>
        </w:rPr>
        <w:t>involvering af</w:t>
      </w:r>
      <w:r>
        <w:rPr>
          <w:rFonts w:cstheme="minorHAnsi"/>
          <w:color w:val="000000"/>
        </w:rPr>
        <w:t xml:space="preserve"> </w:t>
      </w:r>
      <w:r w:rsidRPr="00B938E2">
        <w:rPr>
          <w:rFonts w:cstheme="minorHAnsi"/>
          <w:color w:val="000000"/>
        </w:rPr>
        <w:t>erhvervslivet</w:t>
      </w:r>
      <w:r>
        <w:rPr>
          <w:rFonts w:cstheme="minorHAnsi"/>
          <w:color w:val="000000"/>
        </w:rPr>
        <w:t xml:space="preserve"> som muligt</w:t>
      </w:r>
      <w:r w:rsidRPr="00B938E2">
        <w:rPr>
          <w:rFonts w:cstheme="minorHAnsi"/>
          <w:color w:val="000000"/>
        </w:rPr>
        <w:t>.</w:t>
      </w:r>
      <w:r>
        <w:rPr>
          <w:rFonts w:cstheme="minorHAnsi"/>
          <w:color w:val="000000"/>
        </w:rPr>
        <w:t xml:space="preserve"> </w:t>
      </w:r>
      <w:r w:rsidRPr="00B938E2">
        <w:rPr>
          <w:rFonts w:cstheme="minorHAnsi"/>
          <w:color w:val="000000"/>
        </w:rPr>
        <w:t>Derfor arbejder vi målrettet på at</w:t>
      </w:r>
      <w:r>
        <w:rPr>
          <w:rFonts w:cstheme="minorHAnsi"/>
          <w:color w:val="000000"/>
        </w:rPr>
        <w:t xml:space="preserve"> </w:t>
      </w:r>
      <w:r w:rsidRPr="00B938E2">
        <w:rPr>
          <w:rFonts w:cstheme="minorHAnsi"/>
          <w:color w:val="000000"/>
        </w:rPr>
        <w:t>sikre e</w:t>
      </w:r>
      <w:r>
        <w:rPr>
          <w:rFonts w:cstheme="minorHAnsi"/>
          <w:color w:val="000000"/>
        </w:rPr>
        <w:t>t</w:t>
      </w:r>
      <w:r w:rsidRPr="00B938E2">
        <w:rPr>
          <w:rFonts w:cstheme="minorHAnsi"/>
          <w:color w:val="000000"/>
        </w:rPr>
        <w:t xml:space="preserve"> tæt </w:t>
      </w:r>
      <w:r>
        <w:rPr>
          <w:rFonts w:cstheme="minorHAnsi"/>
          <w:color w:val="000000"/>
        </w:rPr>
        <w:t xml:space="preserve">samarbejde </w:t>
      </w:r>
      <w:r w:rsidRPr="00B938E2">
        <w:rPr>
          <w:rFonts w:cstheme="minorHAnsi"/>
          <w:color w:val="000000"/>
        </w:rPr>
        <w:t xml:space="preserve">mellem </w:t>
      </w:r>
      <w:r>
        <w:rPr>
          <w:rFonts w:cstheme="minorHAnsi"/>
          <w:color w:val="000000"/>
        </w:rPr>
        <w:t xml:space="preserve">skolen </w:t>
      </w:r>
      <w:r w:rsidRPr="00B938E2">
        <w:rPr>
          <w:rFonts w:cstheme="minorHAnsi"/>
          <w:color w:val="000000"/>
        </w:rPr>
        <w:t>og</w:t>
      </w:r>
      <w:r>
        <w:rPr>
          <w:rFonts w:cstheme="minorHAnsi"/>
          <w:color w:val="000000"/>
        </w:rPr>
        <w:t xml:space="preserve">  det lokale </w:t>
      </w:r>
      <w:r w:rsidRPr="00B938E2">
        <w:rPr>
          <w:rFonts w:cstheme="minorHAnsi"/>
          <w:color w:val="000000"/>
        </w:rPr>
        <w:t xml:space="preserve">erhvervsliv. </w:t>
      </w:r>
      <w:r>
        <w:rPr>
          <w:rFonts w:cstheme="minorHAnsi"/>
          <w:color w:val="000000"/>
        </w:rPr>
        <w:t>D</w:t>
      </w:r>
      <w:r w:rsidRPr="00B938E2">
        <w:rPr>
          <w:rFonts w:cstheme="minorHAnsi"/>
          <w:color w:val="000000"/>
        </w:rPr>
        <w:t xml:space="preserve">ette </w:t>
      </w:r>
      <w:r>
        <w:rPr>
          <w:rFonts w:cstheme="minorHAnsi"/>
          <w:color w:val="000000"/>
        </w:rPr>
        <w:t xml:space="preserve">gør vi </w:t>
      </w:r>
      <w:r w:rsidRPr="00B938E2">
        <w:rPr>
          <w:rFonts w:cstheme="minorHAnsi"/>
          <w:color w:val="000000"/>
        </w:rPr>
        <w:t>for at</w:t>
      </w:r>
      <w:r>
        <w:rPr>
          <w:rFonts w:cstheme="minorHAnsi"/>
          <w:color w:val="000000"/>
        </w:rPr>
        <w:t xml:space="preserve"> styrke undervisningen og udvikle den</w:t>
      </w:r>
      <w:r w:rsidRPr="00B938E2">
        <w:rPr>
          <w:rFonts w:cstheme="minorHAnsi"/>
          <w:color w:val="000000"/>
        </w:rPr>
        <w:t xml:space="preserve"> i </w:t>
      </w:r>
      <w:r>
        <w:rPr>
          <w:rFonts w:cstheme="minorHAnsi"/>
          <w:color w:val="000000"/>
        </w:rPr>
        <w:t>samspillet</w:t>
      </w:r>
      <w:r w:rsidRPr="00B938E2">
        <w:rPr>
          <w:rFonts w:cstheme="minorHAnsi"/>
          <w:color w:val="000000"/>
        </w:rPr>
        <w:t xml:space="preserve"> mellem teori og</w:t>
      </w:r>
      <w:r>
        <w:rPr>
          <w:rFonts w:cstheme="minorHAnsi"/>
          <w:color w:val="000000"/>
        </w:rPr>
        <w:t xml:space="preserve"> </w:t>
      </w:r>
      <w:r w:rsidRPr="00B938E2">
        <w:rPr>
          <w:rFonts w:cstheme="minorHAnsi"/>
          <w:color w:val="000000"/>
        </w:rPr>
        <w:t>praksis.</w:t>
      </w:r>
      <w:r>
        <w:rPr>
          <w:rFonts w:cstheme="minorHAnsi"/>
          <w:color w:val="000000"/>
        </w:rPr>
        <w:t xml:space="preserve"> </w:t>
      </w:r>
      <w:r w:rsidRPr="00B938E2">
        <w:rPr>
          <w:rFonts w:cstheme="minorHAnsi"/>
          <w:color w:val="000000"/>
        </w:rPr>
        <w:t xml:space="preserve">På </w:t>
      </w:r>
      <w:r>
        <w:rPr>
          <w:rFonts w:cstheme="minorHAnsi"/>
          <w:color w:val="000000"/>
        </w:rPr>
        <w:t>vores skole</w:t>
      </w:r>
      <w:r w:rsidRPr="00B938E2">
        <w:rPr>
          <w:rFonts w:cstheme="minorHAnsi"/>
          <w:color w:val="000000"/>
        </w:rPr>
        <w:t xml:space="preserve"> har vi et helhedsorienteret</w:t>
      </w:r>
      <w:r>
        <w:rPr>
          <w:rFonts w:cstheme="minorHAnsi"/>
          <w:color w:val="000000"/>
        </w:rPr>
        <w:t xml:space="preserve"> </w:t>
      </w:r>
      <w:r w:rsidRPr="00B938E2">
        <w:rPr>
          <w:rFonts w:cstheme="minorHAnsi"/>
          <w:color w:val="000000"/>
        </w:rPr>
        <w:t>syn</w:t>
      </w:r>
      <w:r>
        <w:rPr>
          <w:rFonts w:cstheme="minorHAnsi"/>
          <w:color w:val="000000"/>
        </w:rPr>
        <w:t xml:space="preserve"> på eleverne</w:t>
      </w:r>
      <w:r w:rsidRPr="00B938E2">
        <w:rPr>
          <w:rFonts w:cstheme="minorHAnsi"/>
          <w:color w:val="000000"/>
        </w:rPr>
        <w:t>. Vi tager ansvar for</w:t>
      </w:r>
      <w:r>
        <w:rPr>
          <w:rFonts w:cstheme="minorHAnsi"/>
          <w:color w:val="000000"/>
        </w:rPr>
        <w:t xml:space="preserve"> </w:t>
      </w:r>
      <w:r w:rsidRPr="00B938E2">
        <w:rPr>
          <w:rFonts w:cstheme="minorHAnsi"/>
          <w:color w:val="000000"/>
        </w:rPr>
        <w:t xml:space="preserve">elevernes udvikling </w:t>
      </w:r>
      <w:r>
        <w:rPr>
          <w:rFonts w:cstheme="minorHAnsi"/>
          <w:color w:val="000000"/>
        </w:rPr>
        <w:t>og gennem jævnlige udviklingssamtaler har vi fokus på elevens individuelle nærmeste udviklingszone</w:t>
      </w:r>
      <w:r w:rsidRPr="00B938E2">
        <w:rPr>
          <w:rFonts w:cstheme="minorHAnsi"/>
          <w:color w:val="000000"/>
        </w:rPr>
        <w:t xml:space="preserve">. </w:t>
      </w:r>
      <w:r>
        <w:rPr>
          <w:rFonts w:cstheme="minorHAnsi"/>
          <w:color w:val="000000"/>
        </w:rPr>
        <w:t>D</w:t>
      </w:r>
      <w:r w:rsidRPr="00B938E2">
        <w:rPr>
          <w:rFonts w:cstheme="minorHAnsi"/>
          <w:color w:val="000000"/>
        </w:rPr>
        <w:t xml:space="preserve">et </w:t>
      </w:r>
      <w:r>
        <w:rPr>
          <w:rFonts w:cstheme="minorHAnsi"/>
          <w:color w:val="000000"/>
        </w:rPr>
        <w:t xml:space="preserve">er desuden også </w:t>
      </w:r>
      <w:r w:rsidRPr="00B938E2">
        <w:rPr>
          <w:rFonts w:cstheme="minorHAnsi"/>
          <w:color w:val="000000"/>
        </w:rPr>
        <w:t>vigtigt for os at se eleverne</w:t>
      </w:r>
      <w:r>
        <w:rPr>
          <w:rFonts w:cstheme="minorHAnsi"/>
          <w:color w:val="000000"/>
        </w:rPr>
        <w:t xml:space="preserve"> </w:t>
      </w:r>
      <w:r w:rsidRPr="00B938E2">
        <w:rPr>
          <w:rFonts w:cstheme="minorHAnsi"/>
          <w:color w:val="000000"/>
        </w:rPr>
        <w:t>som hele mennesker, der kan bidrage</w:t>
      </w:r>
      <w:r>
        <w:rPr>
          <w:rFonts w:cstheme="minorHAnsi"/>
          <w:color w:val="000000"/>
        </w:rPr>
        <w:t xml:space="preserve"> </w:t>
      </w:r>
      <w:r w:rsidRPr="00B938E2">
        <w:rPr>
          <w:rFonts w:cstheme="minorHAnsi"/>
          <w:color w:val="000000"/>
        </w:rPr>
        <w:t xml:space="preserve">med en </w:t>
      </w:r>
      <w:r>
        <w:rPr>
          <w:rFonts w:cstheme="minorHAnsi"/>
          <w:color w:val="000000"/>
        </w:rPr>
        <w:t>både faglig og almen</w:t>
      </w:r>
      <w:r w:rsidRPr="00B938E2">
        <w:rPr>
          <w:rFonts w:cstheme="minorHAnsi"/>
          <w:color w:val="000000"/>
        </w:rPr>
        <w:t xml:space="preserve"> viden</w:t>
      </w:r>
      <w:r>
        <w:rPr>
          <w:rFonts w:cstheme="minorHAnsi"/>
          <w:color w:val="000000"/>
        </w:rPr>
        <w:t xml:space="preserve"> </w:t>
      </w:r>
      <w:r w:rsidRPr="00B938E2">
        <w:rPr>
          <w:rFonts w:cstheme="minorHAnsi"/>
          <w:color w:val="000000"/>
        </w:rPr>
        <w:t xml:space="preserve">og kompetencer, når de </w:t>
      </w:r>
      <w:r>
        <w:rPr>
          <w:rFonts w:cstheme="minorHAnsi"/>
          <w:color w:val="000000"/>
        </w:rPr>
        <w:t xml:space="preserve">forlader skolen og træder ud på </w:t>
      </w:r>
      <w:r w:rsidRPr="00B938E2">
        <w:rPr>
          <w:rFonts w:cstheme="minorHAnsi"/>
          <w:color w:val="000000"/>
        </w:rPr>
        <w:t>arbejdsmarked</w:t>
      </w:r>
      <w:r>
        <w:rPr>
          <w:rFonts w:cstheme="minorHAnsi"/>
          <w:color w:val="000000"/>
        </w:rPr>
        <w:t>et og som borgen i samfundet</w:t>
      </w:r>
      <w:r w:rsidRPr="00B938E2">
        <w:rPr>
          <w:rFonts w:cstheme="minorHAnsi"/>
          <w:color w:val="000000"/>
        </w:rPr>
        <w:t>.</w:t>
      </w:r>
      <w:r>
        <w:rPr>
          <w:rFonts w:cstheme="minorHAnsi"/>
          <w:color w:val="000000"/>
        </w:rPr>
        <w:t xml:space="preserve"> </w:t>
      </w:r>
    </w:p>
    <w:p w14:paraId="160077E6" w14:textId="77777777" w:rsidR="001512AD" w:rsidRPr="00B938E2" w:rsidRDefault="001512AD" w:rsidP="001512AD">
      <w:pPr>
        <w:autoSpaceDE w:val="0"/>
        <w:autoSpaceDN w:val="0"/>
        <w:adjustRightInd w:val="0"/>
        <w:spacing w:after="0" w:line="240" w:lineRule="auto"/>
        <w:rPr>
          <w:rFonts w:cstheme="minorHAnsi"/>
          <w:color w:val="000000"/>
        </w:rPr>
      </w:pPr>
    </w:p>
    <w:p w14:paraId="2B0460F0" w14:textId="77777777" w:rsidR="001512AD" w:rsidRPr="00B938E2" w:rsidRDefault="001512AD" w:rsidP="001512AD">
      <w:pPr>
        <w:autoSpaceDE w:val="0"/>
        <w:autoSpaceDN w:val="0"/>
        <w:adjustRightInd w:val="0"/>
        <w:spacing w:after="0" w:line="240" w:lineRule="auto"/>
        <w:rPr>
          <w:rFonts w:cstheme="minorHAnsi"/>
          <w:b/>
          <w:bCs/>
          <w:color w:val="000000"/>
        </w:rPr>
      </w:pPr>
      <w:r w:rsidRPr="00B938E2">
        <w:rPr>
          <w:rFonts w:cstheme="minorHAnsi"/>
          <w:b/>
          <w:bCs/>
          <w:color w:val="000000"/>
        </w:rPr>
        <w:t>Læringsmiljøer i forandring</w:t>
      </w:r>
    </w:p>
    <w:p w14:paraId="62079B5F" w14:textId="77777777" w:rsidR="001512AD" w:rsidRPr="00B938E2" w:rsidRDefault="001512AD" w:rsidP="001512AD">
      <w:pPr>
        <w:autoSpaceDE w:val="0"/>
        <w:autoSpaceDN w:val="0"/>
        <w:adjustRightInd w:val="0"/>
        <w:spacing w:after="0" w:line="240" w:lineRule="auto"/>
        <w:rPr>
          <w:rFonts w:cstheme="minorHAnsi"/>
          <w:color w:val="000000"/>
        </w:rPr>
      </w:pPr>
      <w:r w:rsidRPr="00B938E2">
        <w:rPr>
          <w:rFonts w:cstheme="minorHAnsi"/>
          <w:color w:val="000000"/>
        </w:rPr>
        <w:t xml:space="preserve">Vi </w:t>
      </w:r>
      <w:r>
        <w:rPr>
          <w:rFonts w:cstheme="minorHAnsi"/>
          <w:color w:val="000000"/>
        </w:rPr>
        <w:t xml:space="preserve">sætter </w:t>
      </w:r>
      <w:r w:rsidRPr="00B938E2">
        <w:rPr>
          <w:rFonts w:cstheme="minorHAnsi"/>
          <w:color w:val="000000"/>
        </w:rPr>
        <w:t>den</w:t>
      </w:r>
      <w:r>
        <w:rPr>
          <w:rFonts w:cstheme="minorHAnsi"/>
          <w:color w:val="000000"/>
        </w:rPr>
        <w:t xml:space="preserve"> </w:t>
      </w:r>
      <w:r w:rsidRPr="00B938E2">
        <w:rPr>
          <w:rFonts w:cstheme="minorHAnsi"/>
          <w:color w:val="000000"/>
        </w:rPr>
        <w:t>enkelte elevs læringsforudsætning</w:t>
      </w:r>
      <w:r>
        <w:rPr>
          <w:rFonts w:cstheme="minorHAnsi"/>
          <w:color w:val="000000"/>
        </w:rPr>
        <w:t xml:space="preserve"> højt </w:t>
      </w:r>
      <w:r w:rsidRPr="00B938E2">
        <w:rPr>
          <w:rFonts w:cstheme="minorHAnsi"/>
          <w:color w:val="000000"/>
        </w:rPr>
        <w:t xml:space="preserve">og </w:t>
      </w:r>
      <w:r>
        <w:rPr>
          <w:rFonts w:cstheme="minorHAnsi"/>
          <w:color w:val="000000"/>
        </w:rPr>
        <w:t xml:space="preserve">vi </w:t>
      </w:r>
      <w:r w:rsidRPr="00B938E2">
        <w:rPr>
          <w:rFonts w:cstheme="minorHAnsi"/>
          <w:color w:val="000000"/>
        </w:rPr>
        <w:t>facilitere</w:t>
      </w:r>
      <w:r>
        <w:rPr>
          <w:rFonts w:cstheme="minorHAnsi"/>
          <w:color w:val="000000"/>
        </w:rPr>
        <w:t>r</w:t>
      </w:r>
      <w:r w:rsidRPr="00B938E2">
        <w:rPr>
          <w:rFonts w:cstheme="minorHAnsi"/>
          <w:color w:val="000000"/>
        </w:rPr>
        <w:t xml:space="preserve"> læring på alle niveauer. For at</w:t>
      </w:r>
      <w:r>
        <w:rPr>
          <w:rFonts w:cstheme="minorHAnsi"/>
          <w:color w:val="000000"/>
        </w:rPr>
        <w:t xml:space="preserve"> </w:t>
      </w:r>
      <w:r w:rsidRPr="00B938E2">
        <w:rPr>
          <w:rFonts w:cstheme="minorHAnsi"/>
          <w:color w:val="000000"/>
        </w:rPr>
        <w:t xml:space="preserve">sikre den enkelte elevs </w:t>
      </w:r>
      <w:r>
        <w:rPr>
          <w:rFonts w:cstheme="minorHAnsi"/>
          <w:color w:val="000000"/>
        </w:rPr>
        <w:t xml:space="preserve">udvikling og </w:t>
      </w:r>
      <w:r w:rsidRPr="00B938E2">
        <w:rPr>
          <w:rFonts w:cstheme="minorHAnsi"/>
          <w:color w:val="000000"/>
        </w:rPr>
        <w:t xml:space="preserve">læring, </w:t>
      </w:r>
      <w:r>
        <w:rPr>
          <w:rFonts w:cstheme="minorHAnsi"/>
          <w:color w:val="000000"/>
        </w:rPr>
        <w:t xml:space="preserve">så </w:t>
      </w:r>
      <w:r w:rsidRPr="00B938E2">
        <w:rPr>
          <w:rFonts w:cstheme="minorHAnsi"/>
          <w:color w:val="000000"/>
        </w:rPr>
        <w:t>differentiere</w:t>
      </w:r>
      <w:r>
        <w:rPr>
          <w:rFonts w:cstheme="minorHAnsi"/>
          <w:color w:val="000000"/>
        </w:rPr>
        <w:t>r vi</w:t>
      </w:r>
      <w:r w:rsidRPr="00B938E2">
        <w:rPr>
          <w:rFonts w:cstheme="minorHAnsi"/>
          <w:color w:val="000000"/>
        </w:rPr>
        <w:t xml:space="preserve"> </w:t>
      </w:r>
      <w:r>
        <w:rPr>
          <w:rFonts w:cstheme="minorHAnsi"/>
          <w:color w:val="000000"/>
        </w:rPr>
        <w:t xml:space="preserve">både </w:t>
      </w:r>
      <w:r w:rsidRPr="00B938E2">
        <w:rPr>
          <w:rFonts w:cstheme="minorHAnsi"/>
          <w:color w:val="000000"/>
        </w:rPr>
        <w:t>undervisning</w:t>
      </w:r>
      <w:r>
        <w:rPr>
          <w:rFonts w:cstheme="minorHAnsi"/>
          <w:color w:val="000000"/>
        </w:rPr>
        <w:t xml:space="preserve"> </w:t>
      </w:r>
      <w:r w:rsidRPr="00B938E2">
        <w:rPr>
          <w:rFonts w:cstheme="minorHAnsi"/>
          <w:color w:val="000000"/>
        </w:rPr>
        <w:t xml:space="preserve">og arbejdsformer under </w:t>
      </w:r>
      <w:r w:rsidRPr="00B938E2">
        <w:rPr>
          <w:rFonts w:cstheme="minorHAnsi"/>
          <w:color w:val="000000"/>
        </w:rPr>
        <w:lastRenderedPageBreak/>
        <w:t>hensyntagen til</w:t>
      </w:r>
      <w:r>
        <w:rPr>
          <w:rFonts w:cstheme="minorHAnsi"/>
          <w:color w:val="000000"/>
        </w:rPr>
        <w:t xml:space="preserve"> </w:t>
      </w:r>
      <w:r w:rsidRPr="00B938E2">
        <w:rPr>
          <w:rFonts w:cstheme="minorHAnsi"/>
          <w:color w:val="000000"/>
        </w:rPr>
        <w:t xml:space="preserve">elevernes </w:t>
      </w:r>
      <w:r>
        <w:rPr>
          <w:rFonts w:cstheme="minorHAnsi"/>
          <w:color w:val="000000"/>
        </w:rPr>
        <w:t xml:space="preserve">individuelle </w:t>
      </w:r>
      <w:r w:rsidRPr="00B938E2">
        <w:rPr>
          <w:rFonts w:cstheme="minorHAnsi"/>
          <w:color w:val="000000"/>
        </w:rPr>
        <w:t>behov. Vores undervisere faciliterer</w:t>
      </w:r>
      <w:r>
        <w:rPr>
          <w:rFonts w:cstheme="minorHAnsi"/>
          <w:color w:val="000000"/>
        </w:rPr>
        <w:t xml:space="preserve"> </w:t>
      </w:r>
      <w:r w:rsidRPr="00B938E2">
        <w:rPr>
          <w:rFonts w:cstheme="minorHAnsi"/>
          <w:color w:val="000000"/>
        </w:rPr>
        <w:t>elevernes læring gennem en bred anvendelse</w:t>
      </w:r>
      <w:r>
        <w:rPr>
          <w:rFonts w:cstheme="minorHAnsi"/>
          <w:color w:val="000000"/>
        </w:rPr>
        <w:t xml:space="preserve"> </w:t>
      </w:r>
      <w:r w:rsidRPr="00B938E2">
        <w:rPr>
          <w:rFonts w:cstheme="minorHAnsi"/>
          <w:color w:val="000000"/>
        </w:rPr>
        <w:t xml:space="preserve">af </w:t>
      </w:r>
      <w:r>
        <w:rPr>
          <w:rFonts w:cstheme="minorHAnsi"/>
          <w:color w:val="000000"/>
        </w:rPr>
        <w:t xml:space="preserve">didaktiske </w:t>
      </w:r>
      <w:r w:rsidRPr="00B938E2">
        <w:rPr>
          <w:rFonts w:cstheme="minorHAnsi"/>
          <w:color w:val="000000"/>
        </w:rPr>
        <w:t xml:space="preserve">metoder, der </w:t>
      </w:r>
      <w:r>
        <w:rPr>
          <w:rFonts w:cstheme="minorHAnsi"/>
          <w:color w:val="000000"/>
        </w:rPr>
        <w:t xml:space="preserve">både sikrer opnåelse af viden samt </w:t>
      </w:r>
      <w:r w:rsidRPr="00B938E2">
        <w:rPr>
          <w:rFonts w:cstheme="minorHAnsi"/>
          <w:color w:val="000000"/>
        </w:rPr>
        <w:t>sikrer træning i overførsel af</w:t>
      </w:r>
      <w:r>
        <w:rPr>
          <w:rFonts w:cstheme="minorHAnsi"/>
          <w:color w:val="000000"/>
        </w:rPr>
        <w:t xml:space="preserve"> denne</w:t>
      </w:r>
      <w:r w:rsidRPr="00B938E2">
        <w:rPr>
          <w:rFonts w:cstheme="minorHAnsi"/>
          <w:color w:val="000000"/>
        </w:rPr>
        <w:t xml:space="preserve"> viden</w:t>
      </w:r>
      <w:r>
        <w:rPr>
          <w:rFonts w:cstheme="minorHAnsi"/>
          <w:color w:val="000000"/>
        </w:rPr>
        <w:t xml:space="preserve"> </w:t>
      </w:r>
      <w:r w:rsidRPr="00B938E2">
        <w:rPr>
          <w:rFonts w:cstheme="minorHAnsi"/>
          <w:color w:val="000000"/>
        </w:rPr>
        <w:t>og færdigheder fra skole til praktik og omvendt. Vi</w:t>
      </w:r>
      <w:r>
        <w:rPr>
          <w:rFonts w:cstheme="minorHAnsi"/>
          <w:color w:val="000000"/>
        </w:rPr>
        <w:t xml:space="preserve"> </w:t>
      </w:r>
      <w:r w:rsidRPr="00B938E2">
        <w:rPr>
          <w:rFonts w:cstheme="minorHAnsi"/>
          <w:color w:val="000000"/>
        </w:rPr>
        <w:t>gør dette gennem anvendelse af virkelighedsnær</w:t>
      </w:r>
      <w:r>
        <w:rPr>
          <w:rFonts w:cstheme="minorHAnsi"/>
          <w:color w:val="000000"/>
        </w:rPr>
        <w:t xml:space="preserve">e </w:t>
      </w:r>
      <w:r w:rsidRPr="00B938E2">
        <w:rPr>
          <w:rFonts w:cstheme="minorHAnsi"/>
          <w:color w:val="000000"/>
        </w:rPr>
        <w:t>problematikker</w:t>
      </w:r>
      <w:r>
        <w:rPr>
          <w:rFonts w:cstheme="minorHAnsi"/>
          <w:color w:val="000000"/>
        </w:rPr>
        <w:t xml:space="preserve">, </w:t>
      </w:r>
      <w:proofErr w:type="spellStart"/>
      <w:r>
        <w:rPr>
          <w:rFonts w:cstheme="minorHAnsi"/>
          <w:color w:val="000000"/>
        </w:rPr>
        <w:t>caseundervisning</w:t>
      </w:r>
      <w:proofErr w:type="spellEnd"/>
      <w:r w:rsidRPr="00B938E2">
        <w:rPr>
          <w:rFonts w:cstheme="minorHAnsi"/>
          <w:color w:val="000000"/>
        </w:rPr>
        <w:t xml:space="preserve"> og udfordringer, hvor teori kan omsættes</w:t>
      </w:r>
      <w:r>
        <w:rPr>
          <w:rFonts w:cstheme="minorHAnsi"/>
          <w:color w:val="000000"/>
        </w:rPr>
        <w:t xml:space="preserve"> </w:t>
      </w:r>
      <w:r w:rsidRPr="00B938E2">
        <w:rPr>
          <w:rFonts w:cstheme="minorHAnsi"/>
          <w:color w:val="000000"/>
        </w:rPr>
        <w:t>i praksis.</w:t>
      </w:r>
      <w:r>
        <w:rPr>
          <w:rFonts w:cstheme="minorHAnsi"/>
          <w:color w:val="000000"/>
        </w:rPr>
        <w:t xml:space="preserve"> </w:t>
      </w:r>
      <w:r w:rsidRPr="00B938E2">
        <w:rPr>
          <w:rFonts w:cstheme="minorHAnsi"/>
          <w:color w:val="000000"/>
        </w:rPr>
        <w:t xml:space="preserve">På </w:t>
      </w:r>
      <w:r>
        <w:rPr>
          <w:rFonts w:cstheme="minorHAnsi"/>
          <w:color w:val="000000"/>
        </w:rPr>
        <w:t>Køge Handelsskole</w:t>
      </w:r>
      <w:r w:rsidRPr="00B938E2">
        <w:rPr>
          <w:rFonts w:cstheme="minorHAnsi"/>
          <w:color w:val="000000"/>
        </w:rPr>
        <w:t xml:space="preserve"> arbejder vi med at skabe </w:t>
      </w:r>
      <w:r>
        <w:rPr>
          <w:rFonts w:cstheme="minorHAnsi"/>
          <w:color w:val="000000"/>
        </w:rPr>
        <w:t xml:space="preserve">inspirerende </w:t>
      </w:r>
      <w:r w:rsidRPr="00B938E2">
        <w:rPr>
          <w:rFonts w:cstheme="minorHAnsi"/>
          <w:color w:val="000000"/>
        </w:rPr>
        <w:t>læringsrum, både socialt og fysisk, hvor alle</w:t>
      </w:r>
      <w:r>
        <w:rPr>
          <w:rFonts w:cstheme="minorHAnsi"/>
          <w:color w:val="000000"/>
        </w:rPr>
        <w:t xml:space="preserve"> </w:t>
      </w:r>
      <w:r w:rsidRPr="00B938E2">
        <w:rPr>
          <w:rFonts w:cstheme="minorHAnsi"/>
          <w:color w:val="000000"/>
        </w:rPr>
        <w:t>elever føler sig godt tilpas og yder deres bedste, i</w:t>
      </w:r>
      <w:r>
        <w:rPr>
          <w:rFonts w:cstheme="minorHAnsi"/>
          <w:color w:val="000000"/>
        </w:rPr>
        <w:t xml:space="preserve"> </w:t>
      </w:r>
      <w:r w:rsidRPr="00B938E2">
        <w:rPr>
          <w:rFonts w:cstheme="minorHAnsi"/>
          <w:color w:val="000000"/>
        </w:rPr>
        <w:t>gensidig respekt mellem lærer og elev og eleverne</w:t>
      </w:r>
    </w:p>
    <w:p w14:paraId="58E07097" w14:textId="77777777" w:rsidR="001512AD" w:rsidRPr="00B938E2" w:rsidRDefault="001512AD" w:rsidP="001512AD">
      <w:pPr>
        <w:autoSpaceDE w:val="0"/>
        <w:autoSpaceDN w:val="0"/>
        <w:adjustRightInd w:val="0"/>
        <w:spacing w:after="0" w:line="240" w:lineRule="auto"/>
        <w:rPr>
          <w:rFonts w:cstheme="minorHAnsi"/>
          <w:color w:val="000000"/>
        </w:rPr>
      </w:pPr>
      <w:r w:rsidRPr="00B938E2">
        <w:rPr>
          <w:rFonts w:cstheme="minorHAnsi"/>
          <w:color w:val="000000"/>
        </w:rPr>
        <w:t xml:space="preserve">imellem. Vi </w:t>
      </w:r>
      <w:r>
        <w:rPr>
          <w:rFonts w:cstheme="minorHAnsi"/>
          <w:color w:val="000000"/>
        </w:rPr>
        <w:t>op</w:t>
      </w:r>
      <w:r w:rsidRPr="00B938E2">
        <w:rPr>
          <w:rFonts w:cstheme="minorHAnsi"/>
          <w:color w:val="000000"/>
        </w:rPr>
        <w:t xml:space="preserve">stiller </w:t>
      </w:r>
      <w:r>
        <w:rPr>
          <w:rFonts w:cstheme="minorHAnsi"/>
          <w:color w:val="000000"/>
        </w:rPr>
        <w:t>klare mål i undervisningen og vi stiller krav til</w:t>
      </w:r>
      <w:r w:rsidRPr="00B938E2">
        <w:rPr>
          <w:rFonts w:cstheme="minorHAnsi"/>
          <w:color w:val="000000"/>
        </w:rPr>
        <w:t>l vores elever</w:t>
      </w:r>
      <w:r>
        <w:rPr>
          <w:rFonts w:cstheme="minorHAnsi"/>
          <w:color w:val="000000"/>
        </w:rPr>
        <w:t xml:space="preserve"> </w:t>
      </w:r>
      <w:r w:rsidRPr="00B938E2">
        <w:rPr>
          <w:rFonts w:cstheme="minorHAnsi"/>
          <w:color w:val="000000"/>
        </w:rPr>
        <w:t>gennem forpligtigende arbejdsfællesskaber.</w:t>
      </w:r>
    </w:p>
    <w:p w14:paraId="354C2BF8" w14:textId="77777777" w:rsidR="001512AD" w:rsidRPr="00B938E2" w:rsidRDefault="001512AD" w:rsidP="001512AD">
      <w:pPr>
        <w:autoSpaceDE w:val="0"/>
        <w:autoSpaceDN w:val="0"/>
        <w:adjustRightInd w:val="0"/>
        <w:spacing w:after="0" w:line="240" w:lineRule="auto"/>
        <w:rPr>
          <w:rFonts w:cstheme="minorHAnsi"/>
          <w:color w:val="000000"/>
        </w:rPr>
      </w:pPr>
      <w:r w:rsidRPr="00B938E2">
        <w:rPr>
          <w:rFonts w:cstheme="minorHAnsi"/>
          <w:color w:val="000000"/>
        </w:rPr>
        <w:t>Digitalisering</w:t>
      </w:r>
      <w:r>
        <w:rPr>
          <w:rFonts w:cstheme="minorHAnsi"/>
          <w:color w:val="000000"/>
        </w:rPr>
        <w:t>,</w:t>
      </w:r>
      <w:r w:rsidRPr="00B938E2">
        <w:rPr>
          <w:rFonts w:cstheme="minorHAnsi"/>
          <w:color w:val="000000"/>
        </w:rPr>
        <w:t xml:space="preserve"> </w:t>
      </w:r>
      <w:r>
        <w:rPr>
          <w:rFonts w:cstheme="minorHAnsi"/>
          <w:color w:val="000000"/>
        </w:rPr>
        <w:t>internationalt</w:t>
      </w:r>
      <w:r w:rsidRPr="00B938E2">
        <w:rPr>
          <w:rFonts w:cstheme="minorHAnsi"/>
          <w:color w:val="000000"/>
        </w:rPr>
        <w:t xml:space="preserve"> udsyn </w:t>
      </w:r>
      <w:r>
        <w:rPr>
          <w:rFonts w:cstheme="minorHAnsi"/>
          <w:color w:val="000000"/>
        </w:rPr>
        <w:t xml:space="preserve">og verdensmål </w:t>
      </w:r>
      <w:r w:rsidRPr="00B938E2">
        <w:rPr>
          <w:rFonts w:cstheme="minorHAnsi"/>
          <w:color w:val="000000"/>
        </w:rPr>
        <w:t xml:space="preserve">er en del af </w:t>
      </w:r>
      <w:r>
        <w:rPr>
          <w:rFonts w:cstheme="minorHAnsi"/>
          <w:color w:val="000000"/>
        </w:rPr>
        <w:t xml:space="preserve">vores </w:t>
      </w:r>
      <w:r w:rsidRPr="00B938E2">
        <w:rPr>
          <w:rFonts w:cstheme="minorHAnsi"/>
          <w:color w:val="000000"/>
        </w:rPr>
        <w:t>læringsforståelse. Vi arbejder målrettet med en</w:t>
      </w:r>
      <w:r>
        <w:rPr>
          <w:rFonts w:cstheme="minorHAnsi"/>
          <w:color w:val="000000"/>
        </w:rPr>
        <w:t xml:space="preserve"> </w:t>
      </w:r>
      <w:r w:rsidRPr="00B938E2">
        <w:rPr>
          <w:rFonts w:cstheme="minorHAnsi"/>
          <w:color w:val="000000"/>
        </w:rPr>
        <w:t>digitalisering af læring</w:t>
      </w:r>
      <w:r>
        <w:rPr>
          <w:rFonts w:cstheme="minorHAnsi"/>
          <w:color w:val="000000"/>
        </w:rPr>
        <w:t>en og</w:t>
      </w:r>
      <w:r w:rsidRPr="00B938E2">
        <w:rPr>
          <w:rFonts w:cstheme="minorHAnsi"/>
          <w:color w:val="000000"/>
        </w:rPr>
        <w:t xml:space="preserve"> </w:t>
      </w:r>
      <w:r>
        <w:rPr>
          <w:rFonts w:cstheme="minorHAnsi"/>
          <w:color w:val="000000"/>
        </w:rPr>
        <w:t xml:space="preserve">disse </w:t>
      </w:r>
      <w:r w:rsidRPr="00B938E2">
        <w:rPr>
          <w:rFonts w:cstheme="minorHAnsi"/>
          <w:color w:val="000000"/>
        </w:rPr>
        <w:t>digitale læringsforløb</w:t>
      </w:r>
      <w:r>
        <w:rPr>
          <w:rFonts w:cstheme="minorHAnsi"/>
          <w:color w:val="000000"/>
        </w:rPr>
        <w:t xml:space="preserve"> </w:t>
      </w:r>
      <w:r w:rsidRPr="00B938E2">
        <w:rPr>
          <w:rFonts w:cstheme="minorHAnsi"/>
          <w:color w:val="000000"/>
        </w:rPr>
        <w:t>og læringsformer er medvirkende til at</w:t>
      </w:r>
    </w:p>
    <w:p w14:paraId="463F9E23" w14:textId="77777777" w:rsidR="001512AD" w:rsidRDefault="001512AD" w:rsidP="001512AD">
      <w:pPr>
        <w:autoSpaceDE w:val="0"/>
        <w:autoSpaceDN w:val="0"/>
        <w:adjustRightInd w:val="0"/>
        <w:spacing w:after="0" w:line="240" w:lineRule="auto"/>
        <w:rPr>
          <w:rFonts w:cstheme="minorHAnsi"/>
          <w:color w:val="000000"/>
        </w:rPr>
      </w:pPr>
      <w:r w:rsidRPr="00B938E2">
        <w:rPr>
          <w:rFonts w:cstheme="minorHAnsi"/>
          <w:color w:val="000000"/>
        </w:rPr>
        <w:t>øge undervisningsdifferentieringen og den enkeltes</w:t>
      </w:r>
      <w:r>
        <w:rPr>
          <w:rFonts w:cstheme="minorHAnsi"/>
          <w:color w:val="000000"/>
        </w:rPr>
        <w:t xml:space="preserve"> </w:t>
      </w:r>
      <w:r w:rsidRPr="00B938E2">
        <w:rPr>
          <w:rFonts w:cstheme="minorHAnsi"/>
          <w:color w:val="000000"/>
        </w:rPr>
        <w:t>læringsudbytte. Med digitalisering</w:t>
      </w:r>
      <w:r>
        <w:rPr>
          <w:rFonts w:cstheme="minorHAnsi"/>
          <w:color w:val="000000"/>
        </w:rPr>
        <w:t xml:space="preserve"> og den tilhørende didaktik</w:t>
      </w:r>
      <w:r w:rsidRPr="00B938E2">
        <w:rPr>
          <w:rFonts w:cstheme="minorHAnsi"/>
          <w:color w:val="000000"/>
        </w:rPr>
        <w:t xml:space="preserve"> opnår vi mere</w:t>
      </w:r>
      <w:r>
        <w:rPr>
          <w:rFonts w:cstheme="minorHAnsi"/>
          <w:color w:val="000000"/>
        </w:rPr>
        <w:t xml:space="preserve"> </w:t>
      </w:r>
      <w:r w:rsidRPr="00B938E2">
        <w:rPr>
          <w:rFonts w:cstheme="minorHAnsi"/>
          <w:color w:val="000000"/>
        </w:rPr>
        <w:t>fleksible læringsformer, der kan understøtte den</w:t>
      </w:r>
      <w:r>
        <w:rPr>
          <w:rFonts w:cstheme="minorHAnsi"/>
          <w:color w:val="000000"/>
        </w:rPr>
        <w:t xml:space="preserve"> </w:t>
      </w:r>
      <w:r w:rsidRPr="00B938E2">
        <w:rPr>
          <w:rFonts w:cstheme="minorHAnsi"/>
          <w:color w:val="000000"/>
        </w:rPr>
        <w:t xml:space="preserve">enkeltes individuelle </w:t>
      </w:r>
      <w:r>
        <w:rPr>
          <w:rFonts w:cstheme="minorHAnsi"/>
          <w:color w:val="000000"/>
        </w:rPr>
        <w:t xml:space="preserve">udvikling og </w:t>
      </w:r>
      <w:r w:rsidRPr="00B938E2">
        <w:rPr>
          <w:rFonts w:cstheme="minorHAnsi"/>
          <w:color w:val="000000"/>
        </w:rPr>
        <w:t>læring.</w:t>
      </w:r>
      <w:r>
        <w:rPr>
          <w:rFonts w:cstheme="minorHAnsi"/>
          <w:color w:val="000000"/>
        </w:rPr>
        <w:t xml:space="preserve"> Verdensmålene indgår som en naturlig del af undervisning i alle fag og med til at styrke elevernes almene dannelse i et fremtidig samfund med fokus på bæredygtighed.</w:t>
      </w:r>
    </w:p>
    <w:p w14:paraId="11A284C7" w14:textId="77777777" w:rsidR="001512AD" w:rsidRPr="00B938E2" w:rsidRDefault="001512AD" w:rsidP="001512AD">
      <w:pPr>
        <w:autoSpaceDE w:val="0"/>
        <w:autoSpaceDN w:val="0"/>
        <w:adjustRightInd w:val="0"/>
        <w:spacing w:after="0" w:line="240" w:lineRule="auto"/>
        <w:rPr>
          <w:rFonts w:cstheme="minorHAnsi"/>
          <w:color w:val="000000"/>
        </w:rPr>
      </w:pPr>
    </w:p>
    <w:p w14:paraId="22CC7487" w14:textId="77777777" w:rsidR="001512AD" w:rsidRPr="00B938E2" w:rsidRDefault="001512AD" w:rsidP="001512AD">
      <w:pPr>
        <w:autoSpaceDE w:val="0"/>
        <w:autoSpaceDN w:val="0"/>
        <w:adjustRightInd w:val="0"/>
        <w:spacing w:after="0" w:line="240" w:lineRule="auto"/>
        <w:rPr>
          <w:rFonts w:cstheme="minorHAnsi"/>
          <w:b/>
          <w:bCs/>
          <w:color w:val="000000"/>
        </w:rPr>
      </w:pPr>
      <w:r w:rsidRPr="00B938E2">
        <w:rPr>
          <w:rFonts w:cstheme="minorHAnsi"/>
          <w:b/>
          <w:bCs/>
          <w:color w:val="000000"/>
        </w:rPr>
        <w:t>Kvalitet og faglig stolthed</w:t>
      </w:r>
    </w:p>
    <w:p w14:paraId="189F154B" w14:textId="77777777" w:rsidR="001512AD" w:rsidRPr="00B938E2" w:rsidRDefault="001512AD" w:rsidP="001512AD">
      <w:pPr>
        <w:autoSpaceDE w:val="0"/>
        <w:autoSpaceDN w:val="0"/>
        <w:adjustRightInd w:val="0"/>
        <w:spacing w:after="0" w:line="240" w:lineRule="auto"/>
        <w:rPr>
          <w:rFonts w:cstheme="minorHAnsi"/>
        </w:rPr>
      </w:pPr>
      <w:r w:rsidRPr="00B938E2">
        <w:rPr>
          <w:rFonts w:cstheme="minorHAnsi"/>
          <w:color w:val="000000"/>
        </w:rPr>
        <w:t xml:space="preserve">På </w:t>
      </w:r>
      <w:r>
        <w:rPr>
          <w:rFonts w:cstheme="minorHAnsi"/>
          <w:color w:val="000000"/>
        </w:rPr>
        <w:t>Køge Handelsskole</w:t>
      </w:r>
      <w:r w:rsidRPr="00B938E2">
        <w:rPr>
          <w:rFonts w:cstheme="minorHAnsi"/>
          <w:color w:val="000000"/>
        </w:rPr>
        <w:t xml:space="preserve"> </w:t>
      </w:r>
      <w:r>
        <w:rPr>
          <w:rFonts w:cstheme="minorHAnsi"/>
          <w:color w:val="000000"/>
        </w:rPr>
        <w:t>ønsker vi a</w:t>
      </w:r>
      <w:r w:rsidRPr="00B938E2">
        <w:rPr>
          <w:rFonts w:cstheme="minorHAnsi"/>
          <w:color w:val="000000"/>
        </w:rPr>
        <w:t xml:space="preserve">t </w:t>
      </w:r>
      <w:r>
        <w:rPr>
          <w:rFonts w:cstheme="minorHAnsi"/>
          <w:color w:val="000000"/>
        </w:rPr>
        <w:t>eleverne</w:t>
      </w:r>
      <w:r w:rsidRPr="00B938E2">
        <w:rPr>
          <w:rFonts w:cstheme="minorHAnsi"/>
          <w:color w:val="000000"/>
        </w:rPr>
        <w:t xml:space="preserve"> skal blive så dygtige som </w:t>
      </w:r>
      <w:r>
        <w:rPr>
          <w:rFonts w:cstheme="minorHAnsi"/>
          <w:color w:val="000000"/>
        </w:rPr>
        <w:t>de kan</w:t>
      </w:r>
      <w:r w:rsidRPr="00B938E2">
        <w:rPr>
          <w:rFonts w:cstheme="minorHAnsi"/>
          <w:color w:val="000000"/>
        </w:rPr>
        <w:t>.</w:t>
      </w:r>
      <w:r>
        <w:rPr>
          <w:rFonts w:cstheme="minorHAnsi"/>
          <w:color w:val="000000"/>
        </w:rPr>
        <w:t xml:space="preserve"> Vi lægger vægt på</w:t>
      </w:r>
      <w:r w:rsidRPr="00B938E2">
        <w:rPr>
          <w:rFonts w:cstheme="minorHAnsi"/>
          <w:color w:val="000000"/>
        </w:rPr>
        <w:t xml:space="preserve"> feed</w:t>
      </w:r>
      <w:r>
        <w:rPr>
          <w:rFonts w:cstheme="minorHAnsi"/>
          <w:color w:val="000000"/>
        </w:rPr>
        <w:t xml:space="preserve"> forward som en del af læringen</w:t>
      </w:r>
      <w:r w:rsidRPr="00B938E2">
        <w:rPr>
          <w:rFonts w:cstheme="minorHAnsi"/>
          <w:color w:val="000000"/>
        </w:rPr>
        <w:t xml:space="preserve">. På </w:t>
      </w:r>
      <w:r>
        <w:rPr>
          <w:rFonts w:cstheme="minorHAnsi"/>
          <w:color w:val="000000"/>
        </w:rPr>
        <w:t>Køge Handelsskole</w:t>
      </w:r>
      <w:r w:rsidRPr="00B938E2">
        <w:rPr>
          <w:rFonts w:cstheme="minorHAnsi"/>
          <w:color w:val="000000"/>
        </w:rPr>
        <w:t xml:space="preserve"> opfatter</w:t>
      </w:r>
      <w:r>
        <w:rPr>
          <w:rFonts w:cstheme="minorHAnsi"/>
          <w:color w:val="000000"/>
        </w:rPr>
        <w:t xml:space="preserve"> </w:t>
      </w:r>
      <w:r w:rsidRPr="00B938E2">
        <w:rPr>
          <w:rFonts w:cstheme="minorHAnsi"/>
          <w:color w:val="000000"/>
        </w:rPr>
        <w:t>vi feed</w:t>
      </w:r>
      <w:r>
        <w:rPr>
          <w:rFonts w:cstheme="minorHAnsi"/>
          <w:color w:val="000000"/>
        </w:rPr>
        <w:t xml:space="preserve"> forward</w:t>
      </w:r>
      <w:r w:rsidRPr="00B938E2">
        <w:rPr>
          <w:rFonts w:cstheme="minorHAnsi"/>
          <w:color w:val="000000"/>
        </w:rPr>
        <w:t xml:space="preserve"> som en </w:t>
      </w:r>
      <w:r>
        <w:rPr>
          <w:rFonts w:cstheme="minorHAnsi"/>
          <w:color w:val="000000"/>
        </w:rPr>
        <w:t>central del af undervisningen</w:t>
      </w:r>
      <w:r w:rsidRPr="00B938E2">
        <w:rPr>
          <w:rFonts w:cstheme="minorHAnsi"/>
          <w:color w:val="000000"/>
        </w:rPr>
        <w:t>, der sikrer,</w:t>
      </w:r>
      <w:r>
        <w:rPr>
          <w:rFonts w:cstheme="minorHAnsi"/>
          <w:color w:val="000000"/>
        </w:rPr>
        <w:t xml:space="preserve"> </w:t>
      </w:r>
      <w:r w:rsidRPr="00B938E2">
        <w:rPr>
          <w:rFonts w:cstheme="minorHAnsi"/>
          <w:color w:val="000000"/>
        </w:rPr>
        <w:t>at eleven er bevidst om egen lærings</w:t>
      </w:r>
      <w:r>
        <w:rPr>
          <w:rFonts w:cstheme="minorHAnsi"/>
          <w:color w:val="000000"/>
        </w:rPr>
        <w:t>udvikling</w:t>
      </w:r>
      <w:r w:rsidRPr="00B938E2">
        <w:rPr>
          <w:rFonts w:cstheme="minorHAnsi"/>
          <w:color w:val="000000"/>
        </w:rPr>
        <w:t>,</w:t>
      </w:r>
      <w:r>
        <w:rPr>
          <w:rFonts w:cstheme="minorHAnsi"/>
          <w:color w:val="000000"/>
        </w:rPr>
        <w:t xml:space="preserve"> </w:t>
      </w:r>
      <w:r w:rsidRPr="00B938E2">
        <w:rPr>
          <w:rFonts w:cstheme="minorHAnsi"/>
          <w:color w:val="000000"/>
        </w:rPr>
        <w:t>standpunkt og udfordringer</w:t>
      </w:r>
      <w:r>
        <w:rPr>
          <w:rFonts w:cstheme="minorHAnsi"/>
          <w:color w:val="000000"/>
        </w:rPr>
        <w:t>,</w:t>
      </w:r>
      <w:r w:rsidRPr="00B938E2">
        <w:rPr>
          <w:rFonts w:cstheme="minorHAnsi"/>
          <w:color w:val="000000"/>
        </w:rPr>
        <w:t xml:space="preserve"> men også som middel</w:t>
      </w:r>
      <w:r>
        <w:rPr>
          <w:rFonts w:cstheme="minorHAnsi"/>
          <w:color w:val="000000"/>
        </w:rPr>
        <w:t xml:space="preserve"> </w:t>
      </w:r>
      <w:r w:rsidRPr="00B938E2">
        <w:rPr>
          <w:rFonts w:cstheme="minorHAnsi"/>
          <w:color w:val="000000"/>
        </w:rPr>
        <w:t xml:space="preserve">til refleksion over </w:t>
      </w:r>
      <w:r>
        <w:rPr>
          <w:rFonts w:cstheme="minorHAnsi"/>
          <w:color w:val="000000"/>
        </w:rPr>
        <w:t xml:space="preserve">netop </w:t>
      </w:r>
      <w:r w:rsidRPr="00B938E2">
        <w:rPr>
          <w:rFonts w:cstheme="minorHAnsi"/>
          <w:color w:val="000000"/>
        </w:rPr>
        <w:t>egen læring.</w:t>
      </w:r>
      <w:r>
        <w:rPr>
          <w:rFonts w:cstheme="minorHAnsi"/>
          <w:color w:val="000000"/>
        </w:rPr>
        <w:t xml:space="preserve"> </w:t>
      </w:r>
      <w:r w:rsidRPr="00B938E2">
        <w:rPr>
          <w:rFonts w:cstheme="minorHAnsi"/>
          <w:color w:val="000000"/>
        </w:rPr>
        <w:t xml:space="preserve">På </w:t>
      </w:r>
      <w:r>
        <w:rPr>
          <w:rFonts w:cstheme="minorHAnsi"/>
          <w:color w:val="000000"/>
        </w:rPr>
        <w:t>vores skole</w:t>
      </w:r>
      <w:r w:rsidRPr="00B938E2">
        <w:rPr>
          <w:rFonts w:cstheme="minorHAnsi"/>
          <w:color w:val="000000"/>
        </w:rPr>
        <w:t xml:space="preserve"> ønsker vi desuden, at elevernes feedback til</w:t>
      </w:r>
      <w:r>
        <w:rPr>
          <w:rFonts w:cstheme="minorHAnsi"/>
          <w:color w:val="000000"/>
        </w:rPr>
        <w:t xml:space="preserve"> </w:t>
      </w:r>
      <w:r w:rsidRPr="00B938E2">
        <w:rPr>
          <w:rFonts w:cstheme="minorHAnsi"/>
          <w:color w:val="000000"/>
        </w:rPr>
        <w:t xml:space="preserve">lærerne og lederne skal fungere som </w:t>
      </w:r>
      <w:r>
        <w:rPr>
          <w:rFonts w:cstheme="minorHAnsi"/>
          <w:color w:val="000000"/>
        </w:rPr>
        <w:t>en mulighed</w:t>
      </w:r>
      <w:r w:rsidRPr="00B938E2">
        <w:rPr>
          <w:rFonts w:cstheme="minorHAnsi"/>
          <w:color w:val="000000"/>
        </w:rPr>
        <w:t xml:space="preserve"> for</w:t>
      </w:r>
      <w:r>
        <w:rPr>
          <w:rFonts w:cstheme="minorHAnsi"/>
          <w:color w:val="000000"/>
        </w:rPr>
        <w:t xml:space="preserve"> </w:t>
      </w:r>
      <w:r w:rsidRPr="00B938E2">
        <w:rPr>
          <w:rFonts w:cstheme="minorHAnsi"/>
          <w:color w:val="000000"/>
        </w:rPr>
        <w:t xml:space="preserve">didaktisk tilpasning </w:t>
      </w:r>
      <w:r>
        <w:rPr>
          <w:rFonts w:cstheme="minorHAnsi"/>
          <w:color w:val="000000"/>
        </w:rPr>
        <w:t>af undervisningen</w:t>
      </w:r>
      <w:r w:rsidRPr="00B938E2">
        <w:rPr>
          <w:rFonts w:cstheme="minorHAnsi"/>
          <w:color w:val="000000"/>
        </w:rPr>
        <w:t>.</w:t>
      </w:r>
      <w:r>
        <w:rPr>
          <w:rFonts w:cstheme="minorHAnsi"/>
          <w:color w:val="000000"/>
        </w:rPr>
        <w:t xml:space="preserve"> </w:t>
      </w:r>
      <w:r w:rsidRPr="00B938E2">
        <w:rPr>
          <w:rFonts w:cstheme="minorHAnsi"/>
          <w:color w:val="000000"/>
        </w:rPr>
        <w:t xml:space="preserve">På </w:t>
      </w:r>
      <w:r>
        <w:rPr>
          <w:rFonts w:cstheme="minorHAnsi"/>
          <w:color w:val="000000"/>
        </w:rPr>
        <w:t>Køge Handelsskole</w:t>
      </w:r>
      <w:r w:rsidRPr="00B938E2">
        <w:rPr>
          <w:rFonts w:cstheme="minorHAnsi"/>
          <w:color w:val="000000"/>
        </w:rPr>
        <w:t xml:space="preserve"> </w:t>
      </w:r>
      <w:r>
        <w:rPr>
          <w:rFonts w:cstheme="minorHAnsi"/>
          <w:color w:val="000000"/>
        </w:rPr>
        <w:t>har vi en</w:t>
      </w:r>
      <w:r w:rsidRPr="00B938E2">
        <w:rPr>
          <w:rFonts w:cstheme="minorHAnsi"/>
          <w:color w:val="000000"/>
        </w:rPr>
        <w:t xml:space="preserve"> faglige stolthed</w:t>
      </w:r>
      <w:r>
        <w:rPr>
          <w:rFonts w:cstheme="minorHAnsi"/>
          <w:color w:val="000000"/>
        </w:rPr>
        <w:t>.</w:t>
      </w:r>
      <w:r w:rsidRPr="00B938E2">
        <w:rPr>
          <w:rFonts w:cstheme="minorHAnsi"/>
          <w:color w:val="000000"/>
        </w:rPr>
        <w:t xml:space="preserve"> Vi mener, at tydelig og praksisnær faglighed er</w:t>
      </w:r>
      <w:r>
        <w:rPr>
          <w:rFonts w:cstheme="minorHAnsi"/>
          <w:color w:val="000000"/>
        </w:rPr>
        <w:t xml:space="preserve"> vejen</w:t>
      </w:r>
      <w:r w:rsidRPr="00B938E2">
        <w:rPr>
          <w:rFonts w:cstheme="minorHAnsi"/>
          <w:color w:val="000000"/>
        </w:rPr>
        <w:t xml:space="preserve"> til faglig stolthed. Vi ønsker, at vores elever</w:t>
      </w:r>
      <w:r>
        <w:rPr>
          <w:rFonts w:cstheme="minorHAnsi"/>
          <w:color w:val="000000"/>
        </w:rPr>
        <w:t xml:space="preserve"> </w:t>
      </w:r>
      <w:r w:rsidRPr="00B938E2">
        <w:rPr>
          <w:rFonts w:cstheme="minorHAnsi"/>
          <w:color w:val="000000"/>
        </w:rPr>
        <w:t>op</w:t>
      </w:r>
      <w:r>
        <w:rPr>
          <w:rFonts w:cstheme="minorHAnsi"/>
          <w:color w:val="000000"/>
        </w:rPr>
        <w:t>når</w:t>
      </w:r>
      <w:r w:rsidRPr="00B938E2">
        <w:rPr>
          <w:rFonts w:cstheme="minorHAnsi"/>
          <w:color w:val="000000"/>
        </w:rPr>
        <w:t xml:space="preserve"> en stolthed over deres fag, de </w:t>
      </w:r>
      <w:r>
        <w:rPr>
          <w:rFonts w:cstheme="minorHAnsi"/>
          <w:color w:val="000000"/>
        </w:rPr>
        <w:t>kompetencer</w:t>
      </w:r>
      <w:r w:rsidRPr="00B938E2">
        <w:rPr>
          <w:rFonts w:cstheme="minorHAnsi"/>
          <w:color w:val="000000"/>
        </w:rPr>
        <w:t xml:space="preserve"> og</w:t>
      </w:r>
      <w:r>
        <w:rPr>
          <w:rFonts w:cstheme="minorHAnsi"/>
          <w:color w:val="000000"/>
        </w:rPr>
        <w:t xml:space="preserve"> </w:t>
      </w:r>
      <w:r w:rsidRPr="00B938E2">
        <w:rPr>
          <w:rFonts w:cstheme="minorHAnsi"/>
          <w:color w:val="000000"/>
        </w:rPr>
        <w:t>den viden, de har</w:t>
      </w:r>
      <w:r>
        <w:rPr>
          <w:rFonts w:cstheme="minorHAnsi"/>
          <w:color w:val="000000"/>
        </w:rPr>
        <w:t xml:space="preserve"> opnået</w:t>
      </w:r>
      <w:r w:rsidRPr="00B938E2">
        <w:rPr>
          <w:rFonts w:cstheme="minorHAnsi"/>
          <w:color w:val="000000"/>
        </w:rPr>
        <w:t xml:space="preserve"> sig hos os. Gennem</w:t>
      </w:r>
      <w:r>
        <w:rPr>
          <w:rFonts w:cstheme="minorHAnsi"/>
          <w:color w:val="000000"/>
        </w:rPr>
        <w:t xml:space="preserve"> </w:t>
      </w:r>
      <w:r w:rsidRPr="00B938E2">
        <w:rPr>
          <w:rFonts w:cstheme="minorHAnsi"/>
          <w:color w:val="000000"/>
        </w:rPr>
        <w:t>den tætte kobling mellem teori og praksis samt</w:t>
      </w:r>
      <w:r>
        <w:rPr>
          <w:rFonts w:cstheme="minorHAnsi"/>
          <w:color w:val="000000"/>
        </w:rPr>
        <w:t xml:space="preserve"> </w:t>
      </w:r>
      <w:r w:rsidRPr="00B938E2">
        <w:rPr>
          <w:rFonts w:cstheme="minorHAnsi"/>
          <w:color w:val="000000"/>
        </w:rPr>
        <w:t>involveringen af erhvervslivet, ønsker vi at skabe</w:t>
      </w:r>
      <w:r>
        <w:rPr>
          <w:rFonts w:cstheme="minorHAnsi"/>
          <w:color w:val="000000"/>
        </w:rPr>
        <w:t xml:space="preserve"> </w:t>
      </w:r>
      <w:r w:rsidRPr="00B938E2">
        <w:rPr>
          <w:rFonts w:cstheme="minorHAnsi"/>
          <w:color w:val="000000"/>
        </w:rPr>
        <w:t>fagligt stærke og stolte faglige ambassadører</w:t>
      </w:r>
      <w:r>
        <w:rPr>
          <w:rFonts w:cstheme="minorHAnsi"/>
          <w:color w:val="000000"/>
        </w:rPr>
        <w:t xml:space="preserve"> for både skole og erhverv</w:t>
      </w:r>
      <w:r w:rsidRPr="00B938E2">
        <w:rPr>
          <w:rFonts w:cstheme="minorHAnsi"/>
          <w:color w:val="000000"/>
        </w:rPr>
        <w:t xml:space="preserve">. </w:t>
      </w:r>
    </w:p>
    <w:p w14:paraId="2A00A534" w14:textId="77777777" w:rsidR="001512AD" w:rsidRPr="001512AD" w:rsidRDefault="001512AD" w:rsidP="001512AD"/>
    <w:p w14:paraId="75CE9640" w14:textId="77777777" w:rsidR="00CC3EC6" w:rsidRDefault="004F4362" w:rsidP="00B969C0">
      <w:pPr>
        <w:pStyle w:val="Overskrift2"/>
      </w:pPr>
      <w:bookmarkStart w:id="2" w:name="_Toc223272848"/>
      <w:r>
        <w:t>L</w:t>
      </w:r>
      <w:r w:rsidR="00982FD7">
        <w:t>æsesvage elever</w:t>
      </w:r>
      <w:bookmarkEnd w:id="2"/>
    </w:p>
    <w:p w14:paraId="116717B4" w14:textId="77777777" w:rsidR="00ED15B9" w:rsidRPr="00ED15B9" w:rsidRDefault="00ED15B9" w:rsidP="005C7B09">
      <w:pPr>
        <w:pStyle w:val="Overskrift4"/>
        <w:keepNext w:val="0"/>
        <w:keepLines w:val="0"/>
        <w:numPr>
          <w:ilvl w:val="0"/>
          <w:numId w:val="1"/>
        </w:numPr>
        <w:spacing w:before="0" w:line="240" w:lineRule="auto"/>
        <w:rPr>
          <w:rFonts w:asciiTheme="minorHAnsi" w:hAnsiTheme="minorHAnsi" w:cstheme="minorHAnsi"/>
          <w:b/>
          <w:i w:val="0"/>
          <w:color w:val="000000" w:themeColor="text1"/>
        </w:rPr>
      </w:pPr>
      <w:r w:rsidRPr="00ED15B9">
        <w:rPr>
          <w:rFonts w:asciiTheme="minorHAnsi" w:hAnsiTheme="minorHAnsi" w:cstheme="minorHAnsi"/>
          <w:i w:val="0"/>
          <w:color w:val="000000" w:themeColor="text1"/>
        </w:rPr>
        <w:t xml:space="preserve">Alle elever screenes i sprogforståelse ved uddannelsens start. Screeningsresultatet formidles til de enkelte klassers undervisere til brug for planlægningen af undervisningens didaktik, pædagogik og metodik, herunder undervisningsdifferentiering. </w:t>
      </w:r>
    </w:p>
    <w:p w14:paraId="3B051102" w14:textId="77777777" w:rsidR="00ED15B9" w:rsidRPr="00ED15B9" w:rsidRDefault="00ED15B9" w:rsidP="005C7B09">
      <w:pPr>
        <w:pStyle w:val="Overskrift4"/>
        <w:keepNext w:val="0"/>
        <w:keepLines w:val="0"/>
        <w:numPr>
          <w:ilvl w:val="0"/>
          <w:numId w:val="1"/>
        </w:numPr>
        <w:spacing w:before="0" w:line="240" w:lineRule="auto"/>
        <w:rPr>
          <w:rFonts w:asciiTheme="minorHAnsi" w:hAnsiTheme="minorHAnsi" w:cstheme="minorHAnsi"/>
          <w:b/>
          <w:i w:val="0"/>
          <w:color w:val="000000" w:themeColor="text1"/>
        </w:rPr>
      </w:pPr>
      <w:r w:rsidRPr="00ED15B9">
        <w:rPr>
          <w:rFonts w:asciiTheme="minorHAnsi" w:hAnsiTheme="minorHAnsi" w:cstheme="minorHAnsi"/>
          <w:i w:val="0"/>
          <w:color w:val="000000" w:themeColor="text1"/>
        </w:rPr>
        <w:t>Alle elever informeres om hvad ordblindhed er, for at nedbryde barrierer og fordomme om ordblindhed.</w:t>
      </w:r>
    </w:p>
    <w:p w14:paraId="4C6A518B" w14:textId="77777777" w:rsidR="00ED15B9" w:rsidRPr="00ED15B9" w:rsidRDefault="00ED15B9" w:rsidP="005C7B09">
      <w:pPr>
        <w:pStyle w:val="Overskrift4"/>
        <w:keepNext w:val="0"/>
        <w:keepLines w:val="0"/>
        <w:numPr>
          <w:ilvl w:val="0"/>
          <w:numId w:val="1"/>
        </w:numPr>
        <w:spacing w:before="0" w:line="240" w:lineRule="auto"/>
        <w:rPr>
          <w:rFonts w:asciiTheme="minorHAnsi" w:hAnsiTheme="minorHAnsi" w:cstheme="minorHAnsi"/>
          <w:b/>
          <w:i w:val="0"/>
          <w:color w:val="000000" w:themeColor="text1"/>
        </w:rPr>
      </w:pPr>
      <w:r w:rsidRPr="00ED15B9">
        <w:rPr>
          <w:rFonts w:asciiTheme="minorHAnsi" w:hAnsiTheme="minorHAnsi" w:cstheme="minorHAnsi"/>
          <w:i w:val="0"/>
          <w:color w:val="000000" w:themeColor="text1"/>
        </w:rPr>
        <w:t>Alle elever informeres om ordblindes muligheder for kompenserende læse-skrive-teknologi og andre støttemuligheder, fx NOTA, studiestøttetimer, særlige eksamensvilkår m.v.</w:t>
      </w:r>
    </w:p>
    <w:p w14:paraId="25C716D7" w14:textId="77777777" w:rsidR="00ED15B9" w:rsidRPr="00ED15B9" w:rsidRDefault="00ED15B9" w:rsidP="005C7B09">
      <w:pPr>
        <w:pStyle w:val="Overskrift4"/>
        <w:keepNext w:val="0"/>
        <w:keepLines w:val="0"/>
        <w:numPr>
          <w:ilvl w:val="0"/>
          <w:numId w:val="1"/>
        </w:numPr>
        <w:spacing w:before="0" w:line="240" w:lineRule="auto"/>
        <w:rPr>
          <w:rFonts w:asciiTheme="minorHAnsi" w:hAnsiTheme="minorHAnsi" w:cstheme="minorHAnsi"/>
          <w:b/>
          <w:i w:val="0"/>
          <w:color w:val="000000" w:themeColor="text1"/>
        </w:rPr>
      </w:pPr>
      <w:r w:rsidRPr="00ED15B9">
        <w:rPr>
          <w:rFonts w:asciiTheme="minorHAnsi" w:hAnsiTheme="minorHAnsi" w:cstheme="minorHAnsi"/>
          <w:i w:val="0"/>
          <w:color w:val="000000" w:themeColor="text1"/>
        </w:rPr>
        <w:t>Ved formodet mistanke testes elever for ordblindhed.</w:t>
      </w:r>
    </w:p>
    <w:p w14:paraId="61C40BAC" w14:textId="77777777" w:rsidR="00ED15B9" w:rsidRPr="00ED15B9" w:rsidRDefault="00ED15B9" w:rsidP="005C7B09">
      <w:pPr>
        <w:pStyle w:val="Overskrift4"/>
        <w:keepNext w:val="0"/>
        <w:keepLines w:val="0"/>
        <w:numPr>
          <w:ilvl w:val="0"/>
          <w:numId w:val="1"/>
        </w:numPr>
        <w:spacing w:before="0" w:line="240" w:lineRule="auto"/>
        <w:rPr>
          <w:rFonts w:asciiTheme="minorHAnsi" w:hAnsiTheme="minorHAnsi" w:cstheme="minorHAnsi"/>
          <w:b/>
          <w:i w:val="0"/>
          <w:color w:val="000000" w:themeColor="text1"/>
        </w:rPr>
      </w:pPr>
      <w:r w:rsidRPr="00ED15B9">
        <w:rPr>
          <w:rFonts w:asciiTheme="minorHAnsi" w:hAnsiTheme="minorHAnsi" w:cstheme="minorHAnsi"/>
          <w:i w:val="0"/>
          <w:color w:val="000000" w:themeColor="text1"/>
        </w:rPr>
        <w:t>Ordblinde elever instrueres i brug af læse-skrive-teknologi efter behov</w:t>
      </w:r>
    </w:p>
    <w:p w14:paraId="3900AFF5" w14:textId="77777777" w:rsidR="00ED15B9" w:rsidRPr="00ED15B9" w:rsidRDefault="00ED15B9" w:rsidP="005C7B09">
      <w:pPr>
        <w:pStyle w:val="Overskrift4"/>
        <w:keepNext w:val="0"/>
        <w:keepLines w:val="0"/>
        <w:numPr>
          <w:ilvl w:val="0"/>
          <w:numId w:val="1"/>
        </w:numPr>
        <w:spacing w:before="0" w:line="240" w:lineRule="auto"/>
        <w:rPr>
          <w:rFonts w:asciiTheme="minorHAnsi" w:hAnsiTheme="minorHAnsi" w:cstheme="minorHAnsi"/>
          <w:i w:val="0"/>
          <w:color w:val="000000" w:themeColor="text1"/>
        </w:rPr>
      </w:pPr>
      <w:r w:rsidRPr="00ED15B9">
        <w:rPr>
          <w:rFonts w:asciiTheme="minorHAnsi" w:hAnsiTheme="minorHAnsi" w:cstheme="minorHAnsi"/>
          <w:i w:val="0"/>
          <w:color w:val="000000" w:themeColor="text1"/>
        </w:rPr>
        <w:t>Alle elever - Ordblinde såvel som ikke-ordblinde elever - tilbydes individuel vejledning eller gruppevejledning i læse- og skrivestrategier efter behov.</w:t>
      </w:r>
    </w:p>
    <w:p w14:paraId="6A6B281D" w14:textId="77777777" w:rsidR="00ED15B9" w:rsidRPr="00ED15B9" w:rsidRDefault="00ED15B9" w:rsidP="005C7B09">
      <w:pPr>
        <w:pStyle w:val="Overskrift4"/>
        <w:keepNext w:val="0"/>
        <w:keepLines w:val="0"/>
        <w:numPr>
          <w:ilvl w:val="0"/>
          <w:numId w:val="1"/>
        </w:numPr>
        <w:spacing w:before="0" w:line="240" w:lineRule="auto"/>
        <w:rPr>
          <w:rFonts w:asciiTheme="minorHAnsi" w:hAnsiTheme="minorHAnsi" w:cstheme="minorHAnsi"/>
          <w:i w:val="0"/>
          <w:color w:val="000000" w:themeColor="text1"/>
        </w:rPr>
      </w:pPr>
      <w:r w:rsidRPr="00ED15B9">
        <w:rPr>
          <w:rFonts w:asciiTheme="minorHAnsi" w:hAnsiTheme="minorHAnsi" w:cstheme="minorHAnsi"/>
          <w:i w:val="0"/>
          <w:color w:val="000000" w:themeColor="text1"/>
        </w:rPr>
        <w:t>Den enkelte underviser har desuden mulighed for at sparre med læsevejlederen i forhold til udfordringer med undervisningen af enkelte elever eller en gruppe af elever med læse-skrive-vanskeligheder.</w:t>
      </w:r>
    </w:p>
    <w:p w14:paraId="2BEEBFC5" w14:textId="77777777" w:rsidR="006F24F4" w:rsidRDefault="006F24F4"/>
    <w:p w14:paraId="013FBD3D" w14:textId="77777777" w:rsidR="00982FD7" w:rsidRDefault="00982FD7" w:rsidP="00B969C0">
      <w:pPr>
        <w:pStyle w:val="Overskrift1"/>
      </w:pPr>
      <w:bookmarkStart w:id="3" w:name="_Toc223272849"/>
      <w:r>
        <w:t>Dansk</w:t>
      </w:r>
      <w:r w:rsidR="00B51964">
        <w:t xml:space="preserve">  </w:t>
      </w:r>
      <w:r w:rsidR="00B969C0">
        <w:t>C</w:t>
      </w:r>
      <w:bookmarkEnd w:id="3"/>
    </w:p>
    <w:p w14:paraId="054B8A61" w14:textId="77777777" w:rsidR="00B969C0" w:rsidRDefault="00B969C0" w:rsidP="00B969C0">
      <w:pPr>
        <w:pStyle w:val="Overskrift2"/>
      </w:pPr>
      <w:bookmarkStart w:id="4" w:name="_Toc223272850"/>
      <w:r>
        <w:t>Mål for undervisningen</w:t>
      </w:r>
      <w:bookmarkEnd w:id="4"/>
    </w:p>
    <w:p w14:paraId="19011427" w14:textId="77777777" w:rsidR="002C3F69" w:rsidRPr="00A27571" w:rsidRDefault="002C3F69" w:rsidP="002C3F69">
      <w:r w:rsidRPr="00A27571">
        <w:t xml:space="preserve">Se bilag 4 her: </w:t>
      </w:r>
      <w:hyperlink r:id="rId11" w:history="1">
        <w:r w:rsidRPr="00A27571">
          <w:rPr>
            <w:rStyle w:val="Hyperlink"/>
          </w:rPr>
          <w:t>https://www.retsinformation.dk/eli/lta/2022/555</w:t>
        </w:r>
      </w:hyperlink>
      <w:r w:rsidRPr="00A27571">
        <w:t xml:space="preserve"> </w:t>
      </w:r>
    </w:p>
    <w:p w14:paraId="596EC9F3" w14:textId="77777777" w:rsidR="002C3F69" w:rsidRPr="00A27571" w:rsidRDefault="002C3F69" w:rsidP="002C3F69">
      <w:r w:rsidRPr="00A27571">
        <w:lastRenderedPageBreak/>
        <w:t>Formålet med fag dansk er at eleven skal kunne tænke over, tale om og bruge det danske sprog innovativt, kritisk, analytisk og kreativt i dagligdagen, på arbejdet, i skolen og i rollen som samfundsborger.</w:t>
      </w:r>
    </w:p>
    <w:p w14:paraId="0A464872" w14:textId="77777777" w:rsidR="002C3F69" w:rsidRPr="00A27571" w:rsidRDefault="002C3F69" w:rsidP="002C3F69">
      <w:r w:rsidRPr="00A27571">
        <w:t>Formålet opnås gennem arbejdet med de faglige mål inden for de fire kompetenceområder at kommunikere, at læse, at fortolke og at fremstille.</w:t>
      </w:r>
    </w:p>
    <w:p w14:paraId="4555F6BC" w14:textId="77777777" w:rsidR="002C3F69" w:rsidRPr="00A27571" w:rsidRDefault="002C3F69" w:rsidP="002C3F69">
      <w:pPr>
        <w:pStyle w:val="Overskrift2"/>
      </w:pPr>
    </w:p>
    <w:p w14:paraId="0DE7626A" w14:textId="77777777" w:rsidR="002C3F69" w:rsidRPr="00A27571" w:rsidRDefault="002C3F69" w:rsidP="002C3F69">
      <w:pPr>
        <w:pStyle w:val="Overskrift2"/>
      </w:pPr>
      <w:bookmarkStart w:id="5" w:name="_Toc220522892"/>
      <w:bookmarkStart w:id="6" w:name="_Toc223272851"/>
      <w:r w:rsidRPr="00A27571">
        <w:t>Planlagt fagligt indhold</w:t>
      </w:r>
      <w:bookmarkEnd w:id="5"/>
      <w:bookmarkEnd w:id="6"/>
    </w:p>
    <w:p w14:paraId="00B7475E" w14:textId="77777777" w:rsidR="002C3F69" w:rsidRPr="00A27571" w:rsidRDefault="002C3F69" w:rsidP="002C3F69">
      <w:r w:rsidRPr="00A27571">
        <w:t>Der undervises i fem overordnede emner:</w:t>
      </w:r>
    </w:p>
    <w:p w14:paraId="12397FDF" w14:textId="77777777" w:rsidR="002C3F69" w:rsidRPr="00A27571" w:rsidRDefault="002C3F69" w:rsidP="002C3F69">
      <w:pPr>
        <w:pStyle w:val="Listeafsnit"/>
        <w:numPr>
          <w:ilvl w:val="0"/>
          <w:numId w:val="2"/>
        </w:numPr>
      </w:pPr>
      <w:r w:rsidRPr="00A27571">
        <w:t>Kulturelle og kommunikative kompetencer</w:t>
      </w:r>
    </w:p>
    <w:p w14:paraId="42EB539F" w14:textId="77777777" w:rsidR="002C3F69" w:rsidRPr="00A27571" w:rsidRDefault="002C3F69" w:rsidP="002C3F69">
      <w:pPr>
        <w:pStyle w:val="Listeafsnit"/>
        <w:numPr>
          <w:ilvl w:val="1"/>
          <w:numId w:val="2"/>
        </w:numPr>
      </w:pPr>
      <w:r w:rsidRPr="00A27571">
        <w:t>At læse</w:t>
      </w:r>
    </w:p>
    <w:p w14:paraId="58F3D649" w14:textId="77777777" w:rsidR="002C3F69" w:rsidRPr="00A27571" w:rsidRDefault="002C3F69" w:rsidP="002C3F69">
      <w:pPr>
        <w:pStyle w:val="Listeafsnit"/>
        <w:numPr>
          <w:ilvl w:val="1"/>
          <w:numId w:val="2"/>
        </w:numPr>
      </w:pPr>
      <w:r w:rsidRPr="00A27571">
        <w:t>At skrive</w:t>
      </w:r>
    </w:p>
    <w:p w14:paraId="1D7096AC" w14:textId="77777777" w:rsidR="002C3F69" w:rsidRPr="00A27571" w:rsidRDefault="002C3F69" w:rsidP="002C3F69">
      <w:pPr>
        <w:pStyle w:val="Listeafsnit"/>
        <w:numPr>
          <w:ilvl w:val="1"/>
          <w:numId w:val="2"/>
        </w:numPr>
      </w:pPr>
      <w:r w:rsidRPr="00A27571">
        <w:t>At lytte</w:t>
      </w:r>
    </w:p>
    <w:p w14:paraId="03510A66" w14:textId="77777777" w:rsidR="002C3F69" w:rsidRPr="00A27571" w:rsidRDefault="002C3F69" w:rsidP="002C3F69">
      <w:pPr>
        <w:pStyle w:val="Listeafsnit"/>
        <w:numPr>
          <w:ilvl w:val="1"/>
          <w:numId w:val="2"/>
        </w:numPr>
      </w:pPr>
      <w:r w:rsidRPr="00A27571">
        <w:t>At tale, samtale og præsentere</w:t>
      </w:r>
    </w:p>
    <w:p w14:paraId="57088A39" w14:textId="77777777" w:rsidR="002C3F69" w:rsidRPr="00A27571" w:rsidRDefault="002C3F69" w:rsidP="002C3F69">
      <w:pPr>
        <w:pStyle w:val="Listeafsnit"/>
        <w:numPr>
          <w:ilvl w:val="0"/>
          <w:numId w:val="2"/>
        </w:numPr>
      </w:pPr>
      <w:r w:rsidRPr="00A27571">
        <w:t>Kommunikation og sprog</w:t>
      </w:r>
    </w:p>
    <w:p w14:paraId="7DAB9C20" w14:textId="77777777" w:rsidR="002C3F69" w:rsidRPr="00A27571" w:rsidRDefault="002C3F69" w:rsidP="002C3F69">
      <w:pPr>
        <w:pStyle w:val="Listeafsnit"/>
        <w:numPr>
          <w:ilvl w:val="1"/>
          <w:numId w:val="2"/>
        </w:numPr>
      </w:pPr>
      <w:r w:rsidRPr="00A27571">
        <w:t>Kommunikationsmodellen</w:t>
      </w:r>
    </w:p>
    <w:p w14:paraId="3B916C4A" w14:textId="77777777" w:rsidR="002C3F69" w:rsidRPr="00A27571" w:rsidRDefault="002C3F69" w:rsidP="002C3F69">
      <w:pPr>
        <w:pStyle w:val="Listeafsnit"/>
        <w:numPr>
          <w:ilvl w:val="1"/>
          <w:numId w:val="2"/>
        </w:numPr>
      </w:pPr>
      <w:r w:rsidRPr="00A27571">
        <w:t>Argumentation</w:t>
      </w:r>
    </w:p>
    <w:p w14:paraId="54F425AD" w14:textId="77777777" w:rsidR="002C3F69" w:rsidRPr="00A27571" w:rsidRDefault="002C3F69" w:rsidP="002C3F69">
      <w:pPr>
        <w:pStyle w:val="Listeafsnit"/>
        <w:numPr>
          <w:ilvl w:val="1"/>
          <w:numId w:val="2"/>
        </w:numPr>
      </w:pPr>
      <w:r w:rsidRPr="00A27571">
        <w:t>Sproglige virkemidler, layout og vurdering af kommunikation</w:t>
      </w:r>
    </w:p>
    <w:p w14:paraId="35565309" w14:textId="77777777" w:rsidR="002C3F69" w:rsidRPr="00A27571" w:rsidRDefault="002C3F69" w:rsidP="002C3F69">
      <w:pPr>
        <w:pStyle w:val="Listeafsnit"/>
        <w:numPr>
          <w:ilvl w:val="1"/>
          <w:numId w:val="2"/>
        </w:numPr>
      </w:pPr>
      <w:r w:rsidRPr="00A27571">
        <w:t>Intern og ekstern kommunikation</w:t>
      </w:r>
    </w:p>
    <w:p w14:paraId="4BBC5D68" w14:textId="77777777" w:rsidR="002C3F69" w:rsidRPr="00A27571" w:rsidRDefault="002C3F69" w:rsidP="002C3F69">
      <w:pPr>
        <w:pStyle w:val="Listeafsnit"/>
        <w:numPr>
          <w:ilvl w:val="0"/>
          <w:numId w:val="2"/>
        </w:numPr>
      </w:pPr>
      <w:r w:rsidRPr="00A27571">
        <w:t>Journalistik for begyndere (massekommunikation)</w:t>
      </w:r>
    </w:p>
    <w:p w14:paraId="14583028" w14:textId="77777777" w:rsidR="002C3F69" w:rsidRPr="00A27571" w:rsidRDefault="002C3F69" w:rsidP="002C3F69">
      <w:pPr>
        <w:pStyle w:val="Listeafsnit"/>
        <w:numPr>
          <w:ilvl w:val="1"/>
          <w:numId w:val="2"/>
        </w:numPr>
      </w:pPr>
      <w:r w:rsidRPr="00A27571">
        <w:t>Nyhedstrekanten, nyhedskriterier og vinkling</w:t>
      </w:r>
    </w:p>
    <w:p w14:paraId="163C2C0D" w14:textId="77777777" w:rsidR="002C3F69" w:rsidRPr="00A27571" w:rsidRDefault="002C3F69" w:rsidP="002C3F69">
      <w:pPr>
        <w:pStyle w:val="Listeafsnit"/>
        <w:numPr>
          <w:ilvl w:val="0"/>
          <w:numId w:val="2"/>
        </w:numPr>
      </w:pPr>
      <w:r w:rsidRPr="00A27571">
        <w:t>Litteratur</w:t>
      </w:r>
    </w:p>
    <w:p w14:paraId="1D72A712" w14:textId="77777777" w:rsidR="002C3F69" w:rsidRPr="00A27571" w:rsidRDefault="002C3F69" w:rsidP="002C3F69">
      <w:pPr>
        <w:pStyle w:val="Listeafsnit"/>
        <w:numPr>
          <w:ilvl w:val="1"/>
          <w:numId w:val="2"/>
        </w:numPr>
      </w:pPr>
      <w:r w:rsidRPr="00A27571">
        <w:t>Analyse</w:t>
      </w:r>
    </w:p>
    <w:p w14:paraId="528027CB" w14:textId="77777777" w:rsidR="002C3F69" w:rsidRPr="00A27571" w:rsidRDefault="002C3F69" w:rsidP="002C3F69">
      <w:pPr>
        <w:pStyle w:val="Listeafsnit"/>
        <w:numPr>
          <w:ilvl w:val="1"/>
          <w:numId w:val="2"/>
        </w:numPr>
      </w:pPr>
      <w:r w:rsidRPr="00A27571">
        <w:t>Fortolkning</w:t>
      </w:r>
    </w:p>
    <w:p w14:paraId="198370D0" w14:textId="77777777" w:rsidR="002C3F69" w:rsidRPr="00A27571" w:rsidRDefault="002C3F69" w:rsidP="002C3F69">
      <w:pPr>
        <w:pStyle w:val="Listeafsnit"/>
        <w:numPr>
          <w:ilvl w:val="1"/>
          <w:numId w:val="2"/>
        </w:numPr>
      </w:pPr>
      <w:r w:rsidRPr="00A27571">
        <w:t xml:space="preserve">Tværfagligt projekt mellem dansk og samfundsfag </w:t>
      </w:r>
      <w:r w:rsidRPr="00A27571">
        <w:rPr>
          <w:b/>
          <w:bCs/>
        </w:rPr>
        <w:t>(Kun EUX-GF1)</w:t>
      </w:r>
    </w:p>
    <w:p w14:paraId="628B9BC6" w14:textId="77777777" w:rsidR="002C3F69" w:rsidRPr="00A27571" w:rsidRDefault="002C3F69" w:rsidP="002C3F69">
      <w:pPr>
        <w:pStyle w:val="Listeafsnit"/>
        <w:numPr>
          <w:ilvl w:val="0"/>
          <w:numId w:val="2"/>
        </w:numPr>
      </w:pPr>
      <w:r w:rsidRPr="00A27571">
        <w:t>Erhvervskommunikation (herunder kulturkompetencen ’At se’), fx:</w:t>
      </w:r>
    </w:p>
    <w:p w14:paraId="20E3EE52" w14:textId="77777777" w:rsidR="002C3F69" w:rsidRPr="00A27571" w:rsidRDefault="002C3F69" w:rsidP="002C3F69">
      <w:pPr>
        <w:pStyle w:val="Listeafsnit"/>
        <w:numPr>
          <w:ilvl w:val="1"/>
          <w:numId w:val="2"/>
        </w:numPr>
      </w:pPr>
      <w:r w:rsidRPr="00A27571">
        <w:t>Reklamer</w:t>
      </w:r>
    </w:p>
    <w:p w14:paraId="633A8F23" w14:textId="77777777" w:rsidR="002C3F69" w:rsidRPr="00A27571" w:rsidRDefault="002C3F69" w:rsidP="002C3F69">
      <w:pPr>
        <w:pStyle w:val="Listeafsnit"/>
        <w:numPr>
          <w:ilvl w:val="1"/>
          <w:numId w:val="2"/>
        </w:numPr>
      </w:pPr>
      <w:r w:rsidRPr="00A27571">
        <w:t>Hjemmesider</w:t>
      </w:r>
    </w:p>
    <w:p w14:paraId="58921944" w14:textId="77777777" w:rsidR="002C3F69" w:rsidRPr="00A27571" w:rsidRDefault="002C3F69" w:rsidP="002C3F69">
      <w:pPr>
        <w:pStyle w:val="Listeafsnit"/>
        <w:numPr>
          <w:ilvl w:val="1"/>
          <w:numId w:val="2"/>
        </w:numPr>
      </w:pPr>
      <w:r w:rsidRPr="00A27571">
        <w:t>Brochurer, folder og pjecer</w:t>
      </w:r>
    </w:p>
    <w:p w14:paraId="77E02097" w14:textId="77777777" w:rsidR="002C3F69" w:rsidRPr="00A27571" w:rsidRDefault="002C3F69" w:rsidP="002C3F69">
      <w:pPr>
        <w:pStyle w:val="Listeafsnit"/>
        <w:numPr>
          <w:ilvl w:val="1"/>
          <w:numId w:val="2"/>
        </w:numPr>
      </w:pPr>
      <w:r w:rsidRPr="00A27571">
        <w:t>Nyhedsbreve</w:t>
      </w:r>
    </w:p>
    <w:p w14:paraId="6C4F275B" w14:textId="77777777" w:rsidR="002C3F69" w:rsidRPr="00A27571" w:rsidRDefault="002C3F69" w:rsidP="002C3F69">
      <w:pPr>
        <w:pStyle w:val="Listeafsnit"/>
        <w:numPr>
          <w:ilvl w:val="1"/>
          <w:numId w:val="2"/>
        </w:numPr>
      </w:pPr>
      <w:r w:rsidRPr="00A27571">
        <w:t>Pressemeddelelser</w:t>
      </w:r>
    </w:p>
    <w:p w14:paraId="33A5BA7B" w14:textId="77777777" w:rsidR="002C3F69" w:rsidRPr="00A27571" w:rsidRDefault="002C3F69" w:rsidP="002C3F69">
      <w:pPr>
        <w:pStyle w:val="Listeafsnit"/>
        <w:numPr>
          <w:ilvl w:val="1"/>
          <w:numId w:val="2"/>
        </w:numPr>
      </w:pPr>
      <w:r w:rsidRPr="00A27571">
        <w:t>Korrespondance</w:t>
      </w:r>
    </w:p>
    <w:p w14:paraId="77EFD43A" w14:textId="77777777" w:rsidR="002C3F69" w:rsidRPr="00A27571" w:rsidRDefault="002C3F69" w:rsidP="002C3F69">
      <w:pPr>
        <w:pStyle w:val="Listeafsnit"/>
        <w:numPr>
          <w:ilvl w:val="1"/>
          <w:numId w:val="2"/>
        </w:numPr>
      </w:pPr>
      <w:r w:rsidRPr="00A27571">
        <w:t>Invitationer</w:t>
      </w:r>
    </w:p>
    <w:p w14:paraId="46ADA337" w14:textId="77777777" w:rsidR="002C3F69" w:rsidRPr="00A27571" w:rsidRDefault="002C3F69" w:rsidP="002C3F69">
      <w:pPr>
        <w:pStyle w:val="Overskrift2"/>
      </w:pPr>
      <w:bookmarkStart w:id="7" w:name="_Toc220522893"/>
      <w:bookmarkStart w:id="8" w:name="_Toc223272852"/>
      <w:r w:rsidRPr="00A27571">
        <w:t>Helhedsorientering, tværfaglighed og praksisorientering</w:t>
      </w:r>
      <w:bookmarkEnd w:id="7"/>
      <w:bookmarkEnd w:id="8"/>
    </w:p>
    <w:p w14:paraId="0E5B4F6C" w14:textId="77777777" w:rsidR="002C3F69" w:rsidRPr="00A27571" w:rsidRDefault="002C3F69" w:rsidP="002C3F69">
      <w:pPr>
        <w:pStyle w:val="Listeafsnit"/>
        <w:numPr>
          <w:ilvl w:val="0"/>
          <w:numId w:val="3"/>
        </w:numPr>
      </w:pPr>
      <w:r w:rsidRPr="00A27571">
        <w:t>Forforståelse</w:t>
      </w:r>
    </w:p>
    <w:p w14:paraId="60029EED" w14:textId="77777777" w:rsidR="002C3F69" w:rsidRPr="00A27571" w:rsidRDefault="002C3F69" w:rsidP="002C3F69">
      <w:pPr>
        <w:pStyle w:val="Listeafsnit"/>
        <w:numPr>
          <w:ilvl w:val="1"/>
          <w:numId w:val="3"/>
        </w:numPr>
      </w:pPr>
      <w:r w:rsidRPr="00A27571">
        <w:t>I begyndelsen af hvert emne tydeliggøres det overordnede formål.</w:t>
      </w:r>
    </w:p>
    <w:p w14:paraId="5F97C8E1" w14:textId="77777777" w:rsidR="002C3F69" w:rsidRPr="00A27571" w:rsidRDefault="002C3F69" w:rsidP="002C3F69">
      <w:pPr>
        <w:pStyle w:val="Listeafsnit"/>
        <w:numPr>
          <w:ilvl w:val="1"/>
          <w:numId w:val="3"/>
        </w:numPr>
      </w:pPr>
      <w:r w:rsidRPr="00A27571">
        <w:t>I den forbindelse taler vi om hvordan emnet kan kobles til elevens dagligdag, arbejde, skolegang (fx brug af danskfaglige ’værktøjer’ i andre fag) samt til rollen som samfundsborger.</w:t>
      </w:r>
    </w:p>
    <w:p w14:paraId="5D025753" w14:textId="77777777" w:rsidR="002C3F69" w:rsidRPr="00A27571" w:rsidRDefault="002C3F69" w:rsidP="002C3F69">
      <w:pPr>
        <w:pStyle w:val="Listeafsnit"/>
        <w:numPr>
          <w:ilvl w:val="0"/>
          <w:numId w:val="3"/>
        </w:numPr>
      </w:pPr>
      <w:r w:rsidRPr="00A27571">
        <w:t>Transfer</w:t>
      </w:r>
    </w:p>
    <w:p w14:paraId="3DDCE118" w14:textId="5CD051BB" w:rsidR="002C3F69" w:rsidRPr="00A27571" w:rsidRDefault="002C3F69" w:rsidP="002C3F69">
      <w:pPr>
        <w:pStyle w:val="Listeafsnit"/>
        <w:numPr>
          <w:ilvl w:val="1"/>
          <w:numId w:val="3"/>
        </w:numPr>
      </w:pPr>
      <w:r w:rsidRPr="00A27571">
        <w:t>Undervejs taler vi om, reflekterer over eller pointerer, hvordan eleven kan bruge deres viden om emnet i deres dagligdag, på arbejdet, i skolen samt i forhold til rollen som samfundsborger.</w:t>
      </w:r>
    </w:p>
    <w:p w14:paraId="5DB43CAB" w14:textId="77777777" w:rsidR="002C3F69" w:rsidRPr="00A27571" w:rsidRDefault="002C3F69" w:rsidP="002C3F69">
      <w:pPr>
        <w:pStyle w:val="Listeafsnit"/>
        <w:numPr>
          <w:ilvl w:val="0"/>
          <w:numId w:val="3"/>
        </w:numPr>
      </w:pPr>
      <w:r w:rsidRPr="00A27571">
        <w:lastRenderedPageBreak/>
        <w:t>Evaluering</w:t>
      </w:r>
    </w:p>
    <w:p w14:paraId="66885BFD" w14:textId="77777777" w:rsidR="002C3F69" w:rsidRPr="00A27571" w:rsidRDefault="002C3F69" w:rsidP="002C3F69">
      <w:pPr>
        <w:pStyle w:val="Listeafsnit"/>
        <w:numPr>
          <w:ilvl w:val="1"/>
          <w:numId w:val="3"/>
        </w:numPr>
      </w:pPr>
      <w:r w:rsidRPr="00A27571">
        <w:t>Ved afslutningen af et emne skriver eleven enten en logbog eller en større afleveringsopgave eller begge dele.</w:t>
      </w:r>
    </w:p>
    <w:p w14:paraId="183DDA05" w14:textId="77777777" w:rsidR="002C3F69" w:rsidRPr="00A27571" w:rsidRDefault="002C3F69" w:rsidP="002C3F69">
      <w:pPr>
        <w:pStyle w:val="Listeafsnit"/>
        <w:numPr>
          <w:ilvl w:val="2"/>
          <w:numId w:val="3"/>
        </w:numPr>
      </w:pPr>
      <w:r w:rsidRPr="00A27571">
        <w:t>Hvis eleven skriver logbog, reflekterer eleven over, hvad de har lært, hvordan de har arbejdet med det faglige indhold og hvordan de kan bruge det lærte i deres dagligdag, på deres arbejde, i skolen (fx brug af danskfaglige ’værktøjer’ i andre fag) samt i rollen som samfundsborger.</w:t>
      </w:r>
    </w:p>
    <w:p w14:paraId="17E1B4E1" w14:textId="77777777" w:rsidR="002C3F69" w:rsidRPr="00A27571" w:rsidRDefault="002C3F69" w:rsidP="002C3F69">
      <w:pPr>
        <w:pStyle w:val="Listeafsnit"/>
        <w:numPr>
          <w:ilvl w:val="2"/>
          <w:numId w:val="3"/>
        </w:numPr>
      </w:pPr>
      <w:r w:rsidRPr="00A27571">
        <w:t>Hvis eleven skal skrive en større afleveringsopgave, viser eleven om de kan bruge de faglige fokuspunkter, fx i form af en analyse af en novelle eller artikel, produktion af en tekst eller lignende.</w:t>
      </w:r>
    </w:p>
    <w:p w14:paraId="48E4E505" w14:textId="77777777" w:rsidR="002C3F69" w:rsidRPr="00A27571" w:rsidRDefault="002C3F69" w:rsidP="002C3F69">
      <w:pPr>
        <w:pStyle w:val="Listeafsnit"/>
        <w:numPr>
          <w:ilvl w:val="1"/>
          <w:numId w:val="3"/>
        </w:numPr>
      </w:pPr>
      <w:r w:rsidRPr="00A27571">
        <w:t>Uanset om emnerne afsluttes med at skrive logbog eller med en afleveringsopgave, giver læreren feedback på indhold, proces og refleksionsevne. Feedbacken munder ud i en feedforward, så eleven støttes til fremtidige forbedringer inden for zonen for nærmeste udvikling.</w:t>
      </w:r>
    </w:p>
    <w:p w14:paraId="1032BD06" w14:textId="77777777" w:rsidR="002C3F69" w:rsidRPr="00A27571" w:rsidRDefault="002C3F69" w:rsidP="002C3F69">
      <w:pPr>
        <w:pStyle w:val="Listeafsnit"/>
        <w:numPr>
          <w:ilvl w:val="1"/>
          <w:numId w:val="3"/>
        </w:numPr>
      </w:pPr>
      <w:r w:rsidRPr="00A27571">
        <w:t xml:space="preserve">Elevernes samler alle deres noter, besvarelser, opgaver, logbøger m.v. i en </w:t>
      </w:r>
      <w:proofErr w:type="spellStart"/>
      <w:r w:rsidRPr="00A27571">
        <w:t>arbejdsportfolio</w:t>
      </w:r>
      <w:proofErr w:type="spellEnd"/>
      <w:r w:rsidRPr="00A27571">
        <w:t xml:space="preserve">, som ved undervisningens afslutning til dels er udgangspunkt for elevernes valg af den </w:t>
      </w:r>
      <w:proofErr w:type="spellStart"/>
      <w:r w:rsidRPr="00A27571">
        <w:t>præsentationsportfolio</w:t>
      </w:r>
      <w:proofErr w:type="spellEnd"/>
      <w:r w:rsidRPr="00A27571">
        <w:t>, som skal vises til eksamen, til dels er udgangspunkt for lærerens standpunktsbedømmelse.</w:t>
      </w:r>
    </w:p>
    <w:p w14:paraId="058A383F" w14:textId="77777777" w:rsidR="002C3F69" w:rsidRPr="00A27571" w:rsidRDefault="002C3F69" w:rsidP="002C3F69">
      <w:pPr>
        <w:pStyle w:val="Listeafsnit"/>
        <w:numPr>
          <w:ilvl w:val="1"/>
          <w:numId w:val="3"/>
        </w:numPr>
      </w:pPr>
      <w:r w:rsidRPr="00A27571">
        <w:t>Læreren giver én eller to ’midtvejskarakter’ til eleverne, som kan uddybes med mundtlig feedback og feedforward.</w:t>
      </w:r>
    </w:p>
    <w:p w14:paraId="229C6AAE" w14:textId="77777777" w:rsidR="002C3F69" w:rsidRPr="00A27571" w:rsidRDefault="002C3F69" w:rsidP="002C3F69">
      <w:pPr>
        <w:pStyle w:val="Overskrift2"/>
      </w:pPr>
    </w:p>
    <w:p w14:paraId="65B56BFA" w14:textId="77777777" w:rsidR="002C3F69" w:rsidRPr="00A27571" w:rsidRDefault="002C3F69" w:rsidP="002C3F69">
      <w:pPr>
        <w:pStyle w:val="Overskrift2"/>
      </w:pPr>
      <w:bookmarkStart w:id="9" w:name="_Toc220522894"/>
      <w:bookmarkStart w:id="10" w:name="_Toc223272853"/>
      <w:r w:rsidRPr="00A27571">
        <w:t>AI i undervisningen</w:t>
      </w:r>
      <w:bookmarkEnd w:id="9"/>
      <w:bookmarkEnd w:id="10"/>
    </w:p>
    <w:p w14:paraId="7BFC3CB2" w14:textId="77777777" w:rsidR="002C3F69" w:rsidRPr="00A27571" w:rsidRDefault="002C3F69" w:rsidP="002C3F69">
      <w:r w:rsidRPr="00A27571">
        <w:t>I dansk C bruger vi AI som et didaktisk værktøj til idéudvikling og som sparringspartner, i fx gruppearbejde.</w:t>
      </w:r>
      <w:r w:rsidRPr="00A27571">
        <w:br/>
        <w:t>Vi inddrager i begrænset omfang AI til personlig coaching og feedback samt til at skabe variation og praksisnære læringssituationer.</w:t>
      </w:r>
      <w:r w:rsidRPr="00A27571">
        <w:br/>
        <w:t>Vi taler om og underviser i ansvarlig brug af AI, herunder digital dannelse og kildekritik (bl.a. bias og fejl), og det tydeliggøres, hvornår AI skal, kan eller ikke må bruges.</w:t>
      </w:r>
      <w:r w:rsidRPr="00A27571">
        <w:br/>
      </w:r>
    </w:p>
    <w:p w14:paraId="16B16191" w14:textId="77777777" w:rsidR="002C3F69" w:rsidRPr="00A27571" w:rsidRDefault="002C3F69" w:rsidP="002C3F69">
      <w:pPr>
        <w:pStyle w:val="Overskrift2"/>
      </w:pPr>
      <w:bookmarkStart w:id="11" w:name="_Toc220522895"/>
      <w:bookmarkStart w:id="12" w:name="_Toc223272854"/>
      <w:r w:rsidRPr="00A27571">
        <w:t>Evaluering og bedømmelse</w:t>
      </w:r>
      <w:bookmarkEnd w:id="11"/>
      <w:bookmarkEnd w:id="12"/>
    </w:p>
    <w:p w14:paraId="2DF8B68B" w14:textId="77777777" w:rsidR="002C3F69" w:rsidRPr="00A27571" w:rsidRDefault="002C3F69" w:rsidP="002C3F69">
      <w:pPr>
        <w:rPr>
          <w:rStyle w:val="Hyperlink"/>
        </w:rPr>
      </w:pPr>
      <w:r w:rsidRPr="00A27571">
        <w:t xml:space="preserve">Se bilag 4 her: </w:t>
      </w:r>
      <w:hyperlink r:id="rId12" w:history="1">
        <w:r w:rsidRPr="00A27571">
          <w:rPr>
            <w:rStyle w:val="Hyperlink"/>
          </w:rPr>
          <w:t>https://www.retsinformation.dk/eli/lta/2022/555</w:t>
        </w:r>
      </w:hyperlink>
      <w:r w:rsidRPr="00A27571">
        <w:t xml:space="preserve"> </w:t>
      </w:r>
    </w:p>
    <w:p w14:paraId="397FB52F" w14:textId="77777777" w:rsidR="002C3F69" w:rsidRPr="00A27571" w:rsidRDefault="002C3F69" w:rsidP="002C3F69">
      <w:r w:rsidRPr="00A27571">
        <w:t>Ved grundforløbets afslutning vurderes eleven på baggrund af nedenstående kriterier.</w:t>
      </w:r>
    </w:p>
    <w:p w14:paraId="735698DF" w14:textId="77777777" w:rsidR="002C3F69" w:rsidRPr="00A27571" w:rsidRDefault="002C3F69" w:rsidP="002C3F69">
      <w:r w:rsidRPr="00A27571">
        <w:t>Ved hvert kriterie lægges der vægt på elevens kobling til dagligdagen, arbejde, skolegang og til elevens rolle som samfundsborger – både før, nu og i fremtiden:</w:t>
      </w:r>
    </w:p>
    <w:p w14:paraId="5C33AA2E" w14:textId="77777777" w:rsidR="002C3F69" w:rsidRPr="00A27571" w:rsidRDefault="002C3F69" w:rsidP="002C3F69">
      <w:pPr>
        <w:rPr>
          <w:u w:val="single"/>
        </w:rPr>
      </w:pPr>
      <w:r w:rsidRPr="00A27571">
        <w:rPr>
          <w:u w:val="single"/>
        </w:rPr>
        <w:t>Kvalitet</w:t>
      </w:r>
    </w:p>
    <w:p w14:paraId="45149AA0" w14:textId="77777777" w:rsidR="002C3F69" w:rsidRPr="00A27571" w:rsidRDefault="002C3F69" w:rsidP="002C3F69">
      <w:pPr>
        <w:pStyle w:val="Listeafsnit"/>
        <w:numPr>
          <w:ilvl w:val="0"/>
          <w:numId w:val="4"/>
        </w:numPr>
      </w:pPr>
      <w:r w:rsidRPr="00A27571">
        <w:t xml:space="preserve">Elevens forståelse for og brug af faglige begreber i klassesamtaler, gruppearbejde og én-til-én-samtaler samt deres </w:t>
      </w:r>
      <w:proofErr w:type="spellStart"/>
      <w:r w:rsidRPr="00A27571">
        <w:t>arbejdsportfolio</w:t>
      </w:r>
      <w:proofErr w:type="spellEnd"/>
    </w:p>
    <w:p w14:paraId="427CC5E4" w14:textId="77777777" w:rsidR="002C3F69" w:rsidRPr="00A27571" w:rsidRDefault="002C3F69" w:rsidP="002C3F69">
      <w:pPr>
        <w:pStyle w:val="Listeafsnit"/>
        <w:numPr>
          <w:ilvl w:val="0"/>
          <w:numId w:val="4"/>
        </w:numPr>
      </w:pPr>
      <w:r w:rsidRPr="00A27571">
        <w:t xml:space="preserve">Elevens refleksionsevne i klassesamtaler, gruppearbejde og én-til-én-samtaler samt i deres </w:t>
      </w:r>
      <w:proofErr w:type="spellStart"/>
      <w:r w:rsidRPr="00A27571">
        <w:t>arbejdsportfolio</w:t>
      </w:r>
      <w:proofErr w:type="spellEnd"/>
    </w:p>
    <w:p w14:paraId="47C08688" w14:textId="77777777" w:rsidR="002C3F69" w:rsidRPr="00A27571" w:rsidRDefault="002C3F69" w:rsidP="002C3F69">
      <w:pPr>
        <w:rPr>
          <w:u w:val="single"/>
        </w:rPr>
      </w:pPr>
      <w:r w:rsidRPr="00A27571">
        <w:rPr>
          <w:u w:val="single"/>
        </w:rPr>
        <w:t>Kvantitet</w:t>
      </w:r>
    </w:p>
    <w:p w14:paraId="3FF5ECEB" w14:textId="77777777" w:rsidR="002C3F69" w:rsidRPr="00A27571" w:rsidRDefault="002C3F69" w:rsidP="002C3F69">
      <w:pPr>
        <w:pStyle w:val="Listeafsnit"/>
        <w:numPr>
          <w:ilvl w:val="0"/>
          <w:numId w:val="5"/>
        </w:numPr>
      </w:pPr>
      <w:r w:rsidRPr="00A27571">
        <w:lastRenderedPageBreak/>
        <w:t>Hvor meget eleven deltager i klassesamtaler og gruppearbejde</w:t>
      </w:r>
    </w:p>
    <w:p w14:paraId="588EC138" w14:textId="77777777" w:rsidR="002C3F69" w:rsidRPr="00A27571" w:rsidRDefault="002C3F69" w:rsidP="002C3F69">
      <w:pPr>
        <w:pStyle w:val="Listeafsnit"/>
        <w:numPr>
          <w:ilvl w:val="0"/>
          <w:numId w:val="5"/>
        </w:numPr>
        <w:spacing w:after="160" w:line="278" w:lineRule="auto"/>
      </w:pPr>
      <w:r w:rsidRPr="00A27571">
        <w:t xml:space="preserve">Omfanget af elevens </w:t>
      </w:r>
      <w:proofErr w:type="spellStart"/>
      <w:r w:rsidRPr="00A27571">
        <w:t>arbejdsportfolio</w:t>
      </w:r>
      <w:proofErr w:type="spellEnd"/>
    </w:p>
    <w:p w14:paraId="6D7476CB" w14:textId="77777777" w:rsidR="002C3F69" w:rsidRDefault="002C3F69" w:rsidP="00B51964">
      <w:pPr>
        <w:pStyle w:val="Overskrift1"/>
      </w:pPr>
    </w:p>
    <w:p w14:paraId="53701BB9" w14:textId="48973FB9" w:rsidR="00B51964" w:rsidRDefault="00B51964" w:rsidP="00B51964">
      <w:pPr>
        <w:pStyle w:val="Overskrift1"/>
      </w:pPr>
      <w:bookmarkStart w:id="13" w:name="_Toc223272855"/>
      <w:r>
        <w:t>Engelsk C</w:t>
      </w:r>
      <w:bookmarkEnd w:id="13"/>
    </w:p>
    <w:p w14:paraId="0EE464BF" w14:textId="27F39526" w:rsidR="00B51964" w:rsidRDefault="00B51964" w:rsidP="00B51964">
      <w:pPr>
        <w:pStyle w:val="Overskrift2"/>
      </w:pPr>
      <w:bookmarkStart w:id="14" w:name="_Toc223272856"/>
      <w:r>
        <w:t>Mål for undervisningen</w:t>
      </w:r>
      <w:bookmarkEnd w:id="14"/>
    </w:p>
    <w:p w14:paraId="6AF9B360" w14:textId="77777777" w:rsidR="00B51964" w:rsidRDefault="00B51964" w:rsidP="00B51964">
      <w:r>
        <w:t xml:space="preserve">Se bilag 8 her: </w:t>
      </w:r>
      <w:hyperlink r:id="rId13" w:history="1">
        <w:r w:rsidR="00A243CD" w:rsidRPr="00AB5BD4">
          <w:rPr>
            <w:rStyle w:val="Hyperlink"/>
          </w:rPr>
          <w:t>https://www.retsinformation.dk/eli/lta/2022/555</w:t>
        </w:r>
      </w:hyperlink>
      <w:r w:rsidR="00A243CD">
        <w:t xml:space="preserve"> </w:t>
      </w:r>
    </w:p>
    <w:p w14:paraId="0863485D" w14:textId="77777777" w:rsidR="00B51964" w:rsidRDefault="00B51964" w:rsidP="00B51964">
      <w:pPr>
        <w:pStyle w:val="Overskrift2"/>
      </w:pPr>
    </w:p>
    <w:p w14:paraId="3481007E" w14:textId="77777777" w:rsidR="00F45748" w:rsidRDefault="00B51964" w:rsidP="00F45748">
      <w:pPr>
        <w:pStyle w:val="Overskrift2"/>
      </w:pPr>
      <w:bookmarkStart w:id="15" w:name="_Toc223272857"/>
      <w:r>
        <w:t>Planlagt fagligt indhold</w:t>
      </w:r>
      <w:bookmarkEnd w:id="15"/>
    </w:p>
    <w:p w14:paraId="7D61EAAD" w14:textId="7A554690" w:rsidR="00F45748" w:rsidRPr="00F45748" w:rsidRDefault="00F45748" w:rsidP="00F45748">
      <w:pPr>
        <w:pStyle w:val="Overskrift2"/>
      </w:pPr>
      <w:bookmarkStart w:id="16" w:name="_Toc223272858"/>
      <w:r w:rsidRPr="00172D97">
        <w:rPr>
          <w:rFonts w:asciiTheme="minorHAnsi" w:hAnsiTheme="minorHAnsi" w:cstheme="minorHAnsi"/>
          <w:color w:val="auto"/>
          <w:sz w:val="22"/>
          <w:szCs w:val="22"/>
        </w:rPr>
        <w:t>Fagets identitet er overordnet, at styrke de kommunikative kompetencer, hvor omdrejningspunktet er; Tale, at samtale, lytte, læse og skrive</w:t>
      </w:r>
      <w:bookmarkEnd w:id="16"/>
    </w:p>
    <w:p w14:paraId="3074EC34" w14:textId="77777777" w:rsidR="00F45748" w:rsidRPr="00172D97" w:rsidRDefault="00F45748" w:rsidP="00F45748">
      <w:pPr>
        <w:pStyle w:val="NormalWeb"/>
        <w:rPr>
          <w:rFonts w:asciiTheme="minorHAnsi" w:hAnsiTheme="minorHAnsi" w:cstheme="minorHAnsi"/>
          <w:sz w:val="22"/>
          <w:szCs w:val="22"/>
        </w:rPr>
      </w:pPr>
      <w:r w:rsidRPr="00172D97">
        <w:rPr>
          <w:rFonts w:asciiTheme="minorHAnsi" w:hAnsiTheme="minorHAnsi" w:cstheme="minorHAnsi"/>
          <w:sz w:val="22"/>
          <w:szCs w:val="22"/>
        </w:rPr>
        <w:t>Fagets faglige mål er inddelt i fire områder; Kommunikation, strategier, sprogbrug &amp; sprogtilegnelse samt kultur &amp; samfundsforhold</w:t>
      </w:r>
    </w:p>
    <w:p w14:paraId="10965C63" w14:textId="77777777" w:rsidR="00F45748" w:rsidRPr="00172D97" w:rsidRDefault="00F45748" w:rsidP="00F45748">
      <w:pPr>
        <w:pStyle w:val="NormalWeb"/>
        <w:rPr>
          <w:rFonts w:asciiTheme="minorHAnsi" w:hAnsiTheme="minorHAnsi" w:cstheme="minorHAnsi"/>
          <w:sz w:val="22"/>
          <w:szCs w:val="22"/>
        </w:rPr>
      </w:pPr>
      <w:r w:rsidRPr="00172D97">
        <w:rPr>
          <w:rFonts w:asciiTheme="minorHAnsi" w:hAnsiTheme="minorHAnsi" w:cstheme="minorHAnsi"/>
          <w:sz w:val="22"/>
          <w:szCs w:val="22"/>
        </w:rPr>
        <w:t>Planlagt fagligt indhold – Engelsk C</w:t>
      </w:r>
    </w:p>
    <w:p w14:paraId="7362FF1B" w14:textId="77777777" w:rsidR="00F45748" w:rsidRPr="00172D97" w:rsidRDefault="00F45748" w:rsidP="00F45748">
      <w:pPr>
        <w:pStyle w:val="NormalWeb"/>
        <w:numPr>
          <w:ilvl w:val="0"/>
          <w:numId w:val="7"/>
        </w:numPr>
        <w:rPr>
          <w:rFonts w:asciiTheme="minorHAnsi" w:hAnsiTheme="minorHAnsi" w:cstheme="minorHAnsi"/>
          <w:sz w:val="22"/>
          <w:szCs w:val="22"/>
        </w:rPr>
      </w:pPr>
      <w:r w:rsidRPr="00172D97">
        <w:rPr>
          <w:rFonts w:asciiTheme="minorHAnsi" w:hAnsiTheme="minorHAnsi" w:cstheme="minorHAnsi"/>
          <w:sz w:val="22"/>
          <w:szCs w:val="22"/>
        </w:rPr>
        <w:t>At læse</w:t>
      </w:r>
    </w:p>
    <w:p w14:paraId="37E1910A" w14:textId="77777777" w:rsidR="00F45748" w:rsidRPr="00172D97" w:rsidRDefault="00F45748" w:rsidP="00F45748">
      <w:pPr>
        <w:pStyle w:val="NormalWeb"/>
        <w:numPr>
          <w:ilvl w:val="0"/>
          <w:numId w:val="7"/>
        </w:numPr>
        <w:rPr>
          <w:rFonts w:asciiTheme="minorHAnsi" w:hAnsiTheme="minorHAnsi" w:cstheme="minorHAnsi"/>
          <w:sz w:val="22"/>
          <w:szCs w:val="22"/>
        </w:rPr>
      </w:pPr>
      <w:r w:rsidRPr="00172D97">
        <w:rPr>
          <w:rFonts w:asciiTheme="minorHAnsi" w:hAnsiTheme="minorHAnsi" w:cstheme="minorHAnsi"/>
          <w:sz w:val="22"/>
          <w:szCs w:val="22"/>
        </w:rPr>
        <w:t>At tale, samtale og lytte</w:t>
      </w:r>
    </w:p>
    <w:p w14:paraId="63860B91" w14:textId="77777777" w:rsidR="00F45748" w:rsidRPr="00172D97" w:rsidRDefault="00F45748" w:rsidP="00F45748">
      <w:pPr>
        <w:pStyle w:val="NormalWeb"/>
        <w:numPr>
          <w:ilvl w:val="0"/>
          <w:numId w:val="7"/>
        </w:numPr>
        <w:rPr>
          <w:rFonts w:asciiTheme="minorHAnsi" w:hAnsiTheme="minorHAnsi" w:cstheme="minorHAnsi"/>
          <w:sz w:val="22"/>
          <w:szCs w:val="22"/>
        </w:rPr>
      </w:pPr>
      <w:r w:rsidRPr="00172D97">
        <w:rPr>
          <w:rFonts w:asciiTheme="minorHAnsi" w:hAnsiTheme="minorHAnsi" w:cstheme="minorHAnsi"/>
          <w:sz w:val="22"/>
          <w:szCs w:val="22"/>
        </w:rPr>
        <w:t>At skrive</w:t>
      </w:r>
    </w:p>
    <w:p w14:paraId="287698D6" w14:textId="77777777" w:rsidR="00F45748" w:rsidRPr="00172D97" w:rsidRDefault="00F45748" w:rsidP="00F45748">
      <w:pPr>
        <w:pStyle w:val="NormalWeb"/>
        <w:numPr>
          <w:ilvl w:val="0"/>
          <w:numId w:val="7"/>
        </w:numPr>
        <w:rPr>
          <w:rFonts w:asciiTheme="minorHAnsi" w:hAnsiTheme="minorHAnsi" w:cstheme="minorHAnsi"/>
          <w:sz w:val="22"/>
          <w:szCs w:val="22"/>
        </w:rPr>
      </w:pPr>
      <w:r w:rsidRPr="00172D97">
        <w:rPr>
          <w:rFonts w:asciiTheme="minorHAnsi" w:hAnsiTheme="minorHAnsi" w:cstheme="minorHAnsi"/>
          <w:sz w:val="22"/>
          <w:szCs w:val="22"/>
        </w:rPr>
        <w:t>At præsentere</w:t>
      </w:r>
    </w:p>
    <w:p w14:paraId="68D21771" w14:textId="77777777" w:rsidR="00F45748" w:rsidRPr="00172D97" w:rsidRDefault="00F45748" w:rsidP="00F45748">
      <w:pPr>
        <w:pStyle w:val="NormalWeb"/>
        <w:numPr>
          <w:ilvl w:val="0"/>
          <w:numId w:val="7"/>
        </w:numPr>
        <w:rPr>
          <w:rFonts w:asciiTheme="minorHAnsi" w:hAnsiTheme="minorHAnsi" w:cstheme="minorHAnsi"/>
          <w:sz w:val="22"/>
          <w:szCs w:val="22"/>
        </w:rPr>
      </w:pPr>
      <w:r w:rsidRPr="00172D97">
        <w:rPr>
          <w:rFonts w:asciiTheme="minorHAnsi" w:hAnsiTheme="minorHAnsi" w:cstheme="minorHAnsi"/>
          <w:sz w:val="22"/>
          <w:szCs w:val="22"/>
        </w:rPr>
        <w:t>Selvproduktion af tale og skrift</w:t>
      </w:r>
    </w:p>
    <w:p w14:paraId="5EDA31C0" w14:textId="77777777" w:rsidR="00F45748" w:rsidRPr="00172D97" w:rsidRDefault="00F45748" w:rsidP="00F45748">
      <w:pPr>
        <w:pStyle w:val="NormalWeb"/>
        <w:numPr>
          <w:ilvl w:val="0"/>
          <w:numId w:val="7"/>
        </w:numPr>
        <w:rPr>
          <w:rFonts w:asciiTheme="minorHAnsi" w:hAnsiTheme="minorHAnsi" w:cstheme="minorHAnsi"/>
          <w:sz w:val="22"/>
          <w:szCs w:val="22"/>
        </w:rPr>
      </w:pPr>
      <w:r w:rsidRPr="00172D97">
        <w:rPr>
          <w:rFonts w:asciiTheme="minorHAnsi" w:hAnsiTheme="minorHAnsi" w:cstheme="minorHAnsi"/>
          <w:sz w:val="22"/>
          <w:szCs w:val="22"/>
        </w:rPr>
        <w:t>Handelskorrespondance</w:t>
      </w:r>
    </w:p>
    <w:p w14:paraId="73B37B92" w14:textId="77777777" w:rsidR="00F45748" w:rsidRPr="00172D97" w:rsidRDefault="00F45748" w:rsidP="00F45748">
      <w:pPr>
        <w:pStyle w:val="NormalWeb"/>
        <w:numPr>
          <w:ilvl w:val="0"/>
          <w:numId w:val="7"/>
        </w:numPr>
        <w:rPr>
          <w:rFonts w:asciiTheme="minorHAnsi" w:hAnsiTheme="minorHAnsi" w:cstheme="minorHAnsi"/>
          <w:sz w:val="22"/>
          <w:szCs w:val="22"/>
        </w:rPr>
      </w:pPr>
      <w:r w:rsidRPr="00172D97">
        <w:rPr>
          <w:rFonts w:asciiTheme="minorHAnsi" w:hAnsiTheme="minorHAnsi" w:cstheme="minorHAnsi"/>
          <w:sz w:val="22"/>
          <w:szCs w:val="22"/>
        </w:rPr>
        <w:t>Kulturrelaterede cases</w:t>
      </w:r>
    </w:p>
    <w:p w14:paraId="479894A9" w14:textId="77777777" w:rsidR="00F45748" w:rsidRPr="00172D97" w:rsidRDefault="00F45748" w:rsidP="00F45748">
      <w:pPr>
        <w:pStyle w:val="NormalWeb"/>
        <w:numPr>
          <w:ilvl w:val="0"/>
          <w:numId w:val="7"/>
        </w:numPr>
        <w:rPr>
          <w:rFonts w:asciiTheme="minorHAnsi" w:hAnsiTheme="minorHAnsi" w:cstheme="minorHAnsi"/>
          <w:sz w:val="22"/>
          <w:szCs w:val="22"/>
        </w:rPr>
      </w:pPr>
      <w:r w:rsidRPr="00172D97">
        <w:rPr>
          <w:rFonts w:asciiTheme="minorHAnsi" w:hAnsiTheme="minorHAnsi" w:cstheme="minorHAnsi"/>
          <w:sz w:val="22"/>
          <w:szCs w:val="22"/>
        </w:rPr>
        <w:t>Grammatik</w:t>
      </w:r>
    </w:p>
    <w:p w14:paraId="438C04B7" w14:textId="77777777" w:rsidR="00F45748" w:rsidRPr="00172D97" w:rsidRDefault="00F45748" w:rsidP="00F45748">
      <w:pPr>
        <w:pStyle w:val="NormalWeb"/>
        <w:numPr>
          <w:ilvl w:val="0"/>
          <w:numId w:val="7"/>
        </w:numPr>
        <w:rPr>
          <w:rFonts w:asciiTheme="minorHAnsi" w:hAnsiTheme="minorHAnsi" w:cstheme="minorHAnsi"/>
          <w:sz w:val="22"/>
          <w:szCs w:val="22"/>
        </w:rPr>
      </w:pPr>
      <w:r w:rsidRPr="00172D97">
        <w:rPr>
          <w:rFonts w:asciiTheme="minorHAnsi" w:hAnsiTheme="minorHAnsi" w:cstheme="minorHAnsi"/>
          <w:sz w:val="22"/>
          <w:szCs w:val="22"/>
        </w:rPr>
        <w:t>Business cases</w:t>
      </w:r>
    </w:p>
    <w:p w14:paraId="6D9DBAD7" w14:textId="77777777" w:rsidR="00F45748" w:rsidRPr="00172D97" w:rsidRDefault="00F45748" w:rsidP="00F45748">
      <w:pPr>
        <w:pStyle w:val="NormalWeb"/>
        <w:numPr>
          <w:ilvl w:val="0"/>
          <w:numId w:val="7"/>
        </w:numPr>
        <w:rPr>
          <w:rFonts w:asciiTheme="minorHAnsi" w:hAnsiTheme="minorHAnsi" w:cstheme="minorHAnsi"/>
          <w:sz w:val="22"/>
          <w:szCs w:val="22"/>
        </w:rPr>
      </w:pPr>
      <w:r w:rsidRPr="00172D97">
        <w:rPr>
          <w:rFonts w:asciiTheme="minorHAnsi" w:hAnsiTheme="minorHAnsi" w:cstheme="minorHAnsi"/>
          <w:sz w:val="22"/>
          <w:szCs w:val="22"/>
        </w:rPr>
        <w:t>Analysere, vurdere og fortolke</w:t>
      </w:r>
    </w:p>
    <w:p w14:paraId="4ADF4E77" w14:textId="77777777" w:rsidR="00B51964" w:rsidRDefault="00B51964" w:rsidP="00B51964"/>
    <w:p w14:paraId="73D1FD6D" w14:textId="77777777" w:rsidR="00B51964" w:rsidRDefault="00B51964" w:rsidP="00B51964">
      <w:pPr>
        <w:pStyle w:val="Overskrift2"/>
      </w:pPr>
      <w:bookmarkStart w:id="17" w:name="_Toc223272859"/>
      <w:r>
        <w:t>Helhedsorientering, tværfaglighed og praksisorientering</w:t>
      </w:r>
      <w:bookmarkEnd w:id="17"/>
    </w:p>
    <w:p w14:paraId="3D8838F6" w14:textId="77777777" w:rsidR="00F45748" w:rsidRPr="00172D97" w:rsidRDefault="00F45748" w:rsidP="00F45748">
      <w:pPr>
        <w:pStyle w:val="NormalWeb"/>
        <w:rPr>
          <w:rFonts w:asciiTheme="minorHAnsi" w:hAnsiTheme="minorHAnsi" w:cstheme="minorHAnsi"/>
          <w:sz w:val="22"/>
          <w:szCs w:val="22"/>
        </w:rPr>
      </w:pPr>
      <w:r w:rsidRPr="00172D97">
        <w:rPr>
          <w:rFonts w:asciiTheme="minorHAnsi" w:hAnsiTheme="minorHAnsi" w:cstheme="minorHAnsi"/>
          <w:sz w:val="22"/>
          <w:szCs w:val="22"/>
        </w:rPr>
        <w:t>Forforståelse</w:t>
      </w:r>
    </w:p>
    <w:p w14:paraId="2DFE1CD8" w14:textId="77777777" w:rsidR="00F45748" w:rsidRPr="00172D97" w:rsidRDefault="00F45748" w:rsidP="00F45748">
      <w:pPr>
        <w:pStyle w:val="NormalWeb"/>
        <w:numPr>
          <w:ilvl w:val="0"/>
          <w:numId w:val="8"/>
        </w:numPr>
        <w:rPr>
          <w:rFonts w:asciiTheme="minorHAnsi" w:hAnsiTheme="minorHAnsi" w:cstheme="minorHAnsi"/>
          <w:sz w:val="22"/>
          <w:szCs w:val="22"/>
        </w:rPr>
      </w:pPr>
      <w:r w:rsidRPr="00172D97">
        <w:rPr>
          <w:rFonts w:asciiTheme="minorHAnsi" w:hAnsiTheme="minorHAnsi" w:cstheme="minorHAnsi"/>
          <w:sz w:val="22"/>
          <w:szCs w:val="22"/>
        </w:rPr>
        <w:t>I begyndelsen af hvert emne (eller delemne) gøres det overordnede formål klart</w:t>
      </w:r>
    </w:p>
    <w:p w14:paraId="08A55E64" w14:textId="77777777" w:rsidR="00F45748" w:rsidRPr="00172D97" w:rsidRDefault="00F45748" w:rsidP="00F45748">
      <w:pPr>
        <w:pStyle w:val="NormalWeb"/>
        <w:numPr>
          <w:ilvl w:val="0"/>
          <w:numId w:val="8"/>
        </w:numPr>
        <w:rPr>
          <w:rFonts w:asciiTheme="minorHAnsi" w:hAnsiTheme="minorHAnsi" w:cstheme="minorHAnsi"/>
          <w:sz w:val="22"/>
          <w:szCs w:val="22"/>
        </w:rPr>
      </w:pPr>
      <w:r w:rsidRPr="00172D97">
        <w:rPr>
          <w:rFonts w:asciiTheme="minorHAnsi" w:hAnsiTheme="minorHAnsi" w:cstheme="minorHAnsi"/>
          <w:sz w:val="22"/>
          <w:szCs w:val="22"/>
        </w:rPr>
        <w:t>I den forbindelse samtaler vi om den mulige kobling mellem emnet og elevens dagligdag, elevens arbejde, elevens skolegang samt hvordan faget kan bidrage til elevens rolle som global samfundsborger</w:t>
      </w:r>
    </w:p>
    <w:p w14:paraId="4B22E696" w14:textId="77777777" w:rsidR="00F45748" w:rsidRPr="00172D97" w:rsidRDefault="00F45748" w:rsidP="00F45748">
      <w:pPr>
        <w:pStyle w:val="NormalWeb"/>
        <w:rPr>
          <w:rFonts w:asciiTheme="minorHAnsi" w:hAnsiTheme="minorHAnsi" w:cstheme="minorHAnsi"/>
          <w:sz w:val="22"/>
          <w:szCs w:val="22"/>
        </w:rPr>
      </w:pPr>
      <w:r w:rsidRPr="00172D97">
        <w:rPr>
          <w:rFonts w:asciiTheme="minorHAnsi" w:hAnsiTheme="minorHAnsi" w:cstheme="minorHAnsi"/>
          <w:sz w:val="22"/>
          <w:szCs w:val="22"/>
        </w:rPr>
        <w:t>Transfer</w:t>
      </w:r>
    </w:p>
    <w:p w14:paraId="14F4F48B" w14:textId="77777777" w:rsidR="00F45748" w:rsidRPr="00172D97" w:rsidRDefault="00F45748" w:rsidP="00F45748">
      <w:pPr>
        <w:pStyle w:val="NormalWeb"/>
        <w:numPr>
          <w:ilvl w:val="0"/>
          <w:numId w:val="9"/>
        </w:numPr>
        <w:rPr>
          <w:rFonts w:asciiTheme="minorHAnsi" w:hAnsiTheme="minorHAnsi" w:cstheme="minorHAnsi"/>
          <w:sz w:val="22"/>
          <w:szCs w:val="22"/>
        </w:rPr>
      </w:pPr>
      <w:r w:rsidRPr="00172D97">
        <w:rPr>
          <w:rFonts w:asciiTheme="minorHAnsi" w:hAnsiTheme="minorHAnsi" w:cstheme="minorHAnsi"/>
          <w:sz w:val="22"/>
          <w:szCs w:val="22"/>
        </w:rPr>
        <w:t>Undervejs samtales om, reflekteres over eller pointeres, hvordan eleven kan bruge den nyerhvervede viden eller styrkede færdighed i elevens dagligdag, elevens arbejde, elevens skolegang samt i forhold til elevens rolle som samfundsborger.</w:t>
      </w:r>
    </w:p>
    <w:p w14:paraId="14562921" w14:textId="77777777" w:rsidR="00F45748" w:rsidRPr="00172D97" w:rsidRDefault="00F45748" w:rsidP="00F45748">
      <w:pPr>
        <w:pStyle w:val="NormalWeb"/>
        <w:rPr>
          <w:rFonts w:asciiTheme="minorHAnsi" w:hAnsiTheme="minorHAnsi" w:cstheme="minorHAnsi"/>
          <w:sz w:val="22"/>
          <w:szCs w:val="22"/>
        </w:rPr>
      </w:pPr>
      <w:r w:rsidRPr="00172D97">
        <w:rPr>
          <w:rFonts w:asciiTheme="minorHAnsi" w:hAnsiTheme="minorHAnsi" w:cstheme="minorHAnsi"/>
          <w:sz w:val="22"/>
          <w:szCs w:val="22"/>
        </w:rPr>
        <w:lastRenderedPageBreak/>
        <w:t xml:space="preserve">Didaktik </w:t>
      </w:r>
    </w:p>
    <w:p w14:paraId="4874860B" w14:textId="77777777" w:rsidR="00F45748" w:rsidRPr="00172D97" w:rsidRDefault="00F45748" w:rsidP="00F45748">
      <w:pPr>
        <w:pStyle w:val="NormalWeb"/>
        <w:numPr>
          <w:ilvl w:val="0"/>
          <w:numId w:val="9"/>
        </w:numPr>
        <w:rPr>
          <w:rFonts w:asciiTheme="minorHAnsi" w:hAnsiTheme="minorHAnsi" w:cstheme="minorHAnsi"/>
          <w:sz w:val="22"/>
          <w:szCs w:val="22"/>
        </w:rPr>
      </w:pPr>
      <w:r w:rsidRPr="00172D97">
        <w:rPr>
          <w:rFonts w:asciiTheme="minorHAnsi" w:hAnsiTheme="minorHAnsi" w:cstheme="minorHAnsi"/>
          <w:sz w:val="22"/>
          <w:szCs w:val="22"/>
        </w:rPr>
        <w:t xml:space="preserve">Der arbejdes helhedsorienteret og tværfagligt, hvor især fagene Afsætning og EI er i samspil med engelsk i erhvervsrelaterede praksisnære cases. </w:t>
      </w:r>
    </w:p>
    <w:p w14:paraId="39473089" w14:textId="77777777" w:rsidR="00F45748" w:rsidRPr="00172D97" w:rsidRDefault="00F45748" w:rsidP="00F45748">
      <w:pPr>
        <w:pStyle w:val="NormalWeb"/>
        <w:numPr>
          <w:ilvl w:val="0"/>
          <w:numId w:val="9"/>
        </w:numPr>
        <w:rPr>
          <w:rFonts w:asciiTheme="minorHAnsi" w:hAnsiTheme="minorHAnsi" w:cstheme="minorHAnsi"/>
          <w:sz w:val="22"/>
          <w:szCs w:val="22"/>
        </w:rPr>
      </w:pPr>
      <w:r w:rsidRPr="00172D97">
        <w:rPr>
          <w:rFonts w:asciiTheme="minorHAnsi" w:hAnsiTheme="minorHAnsi" w:cstheme="minorHAnsi"/>
          <w:sz w:val="22"/>
          <w:szCs w:val="22"/>
        </w:rPr>
        <w:t xml:space="preserve">En grad af medbestemmelse i forhold til forskellige opgaver, herunder valgfrihed af teksttyper, interesseområder og metode </w:t>
      </w:r>
    </w:p>
    <w:p w14:paraId="7B1DB7C1" w14:textId="77777777" w:rsidR="00F45748" w:rsidRPr="00172D97" w:rsidRDefault="00F45748" w:rsidP="00F45748">
      <w:pPr>
        <w:pStyle w:val="NormalWeb"/>
        <w:numPr>
          <w:ilvl w:val="0"/>
          <w:numId w:val="9"/>
        </w:numPr>
        <w:rPr>
          <w:rFonts w:asciiTheme="minorHAnsi" w:hAnsiTheme="minorHAnsi" w:cstheme="minorHAnsi"/>
          <w:sz w:val="22"/>
          <w:szCs w:val="22"/>
        </w:rPr>
      </w:pPr>
      <w:r w:rsidRPr="00172D97">
        <w:rPr>
          <w:rFonts w:asciiTheme="minorHAnsi" w:hAnsiTheme="minorHAnsi" w:cstheme="minorHAnsi"/>
          <w:sz w:val="22"/>
          <w:szCs w:val="22"/>
        </w:rPr>
        <w:t>Differentiering af teksters sværhedsgrad</w:t>
      </w:r>
    </w:p>
    <w:p w14:paraId="3E1F6BF6" w14:textId="77777777" w:rsidR="00F45748" w:rsidRPr="00172D97" w:rsidRDefault="00F45748" w:rsidP="00F45748">
      <w:pPr>
        <w:pStyle w:val="NormalWeb"/>
        <w:rPr>
          <w:rFonts w:asciiTheme="minorHAnsi" w:hAnsiTheme="minorHAnsi" w:cstheme="minorHAnsi"/>
          <w:sz w:val="22"/>
          <w:szCs w:val="22"/>
        </w:rPr>
      </w:pPr>
      <w:r w:rsidRPr="00172D97">
        <w:rPr>
          <w:rFonts w:asciiTheme="minorHAnsi" w:hAnsiTheme="minorHAnsi" w:cstheme="minorHAnsi"/>
          <w:sz w:val="22"/>
          <w:szCs w:val="22"/>
        </w:rPr>
        <w:t>Arbejdsformer</w:t>
      </w:r>
    </w:p>
    <w:p w14:paraId="567D9827" w14:textId="77777777" w:rsidR="00F45748" w:rsidRPr="00172D97" w:rsidRDefault="00F45748" w:rsidP="00F45748">
      <w:pPr>
        <w:pStyle w:val="NormalWeb"/>
        <w:numPr>
          <w:ilvl w:val="0"/>
          <w:numId w:val="9"/>
        </w:numPr>
        <w:rPr>
          <w:rFonts w:asciiTheme="minorHAnsi" w:hAnsiTheme="minorHAnsi" w:cstheme="minorHAnsi"/>
          <w:sz w:val="22"/>
          <w:szCs w:val="22"/>
        </w:rPr>
      </w:pPr>
      <w:r w:rsidRPr="00172D97">
        <w:rPr>
          <w:rFonts w:asciiTheme="minorHAnsi" w:hAnsiTheme="minorHAnsi" w:cstheme="minorHAnsi"/>
          <w:sz w:val="22"/>
          <w:szCs w:val="22"/>
        </w:rPr>
        <w:t>Grupper</w:t>
      </w:r>
    </w:p>
    <w:p w14:paraId="2B42FD91" w14:textId="77777777" w:rsidR="00F45748" w:rsidRPr="00172D97" w:rsidRDefault="00F45748" w:rsidP="00F45748">
      <w:pPr>
        <w:pStyle w:val="NormalWeb"/>
        <w:numPr>
          <w:ilvl w:val="0"/>
          <w:numId w:val="9"/>
        </w:numPr>
        <w:rPr>
          <w:rFonts w:asciiTheme="minorHAnsi" w:hAnsiTheme="minorHAnsi" w:cstheme="minorHAnsi"/>
          <w:sz w:val="22"/>
          <w:szCs w:val="22"/>
        </w:rPr>
      </w:pPr>
      <w:r w:rsidRPr="00172D97">
        <w:rPr>
          <w:rFonts w:asciiTheme="minorHAnsi" w:hAnsiTheme="minorHAnsi" w:cstheme="minorHAnsi"/>
          <w:sz w:val="22"/>
          <w:szCs w:val="22"/>
        </w:rPr>
        <w:t>Cases</w:t>
      </w:r>
    </w:p>
    <w:p w14:paraId="44065EA5" w14:textId="77777777" w:rsidR="00F45748" w:rsidRPr="00172D97" w:rsidRDefault="00F45748" w:rsidP="00F45748">
      <w:pPr>
        <w:pStyle w:val="NormalWeb"/>
        <w:numPr>
          <w:ilvl w:val="0"/>
          <w:numId w:val="9"/>
        </w:numPr>
        <w:rPr>
          <w:rFonts w:asciiTheme="minorHAnsi" w:hAnsiTheme="minorHAnsi" w:cstheme="minorHAnsi"/>
          <w:sz w:val="22"/>
          <w:szCs w:val="22"/>
        </w:rPr>
      </w:pPr>
      <w:r w:rsidRPr="00172D97">
        <w:rPr>
          <w:rFonts w:asciiTheme="minorHAnsi" w:hAnsiTheme="minorHAnsi" w:cstheme="minorHAnsi"/>
          <w:sz w:val="22"/>
          <w:szCs w:val="22"/>
        </w:rPr>
        <w:t xml:space="preserve">Individuelt </w:t>
      </w:r>
    </w:p>
    <w:p w14:paraId="4369B7E8" w14:textId="77777777" w:rsidR="00F45748" w:rsidRPr="00172D97" w:rsidRDefault="00F45748" w:rsidP="00F45748">
      <w:pPr>
        <w:pStyle w:val="NormalWeb"/>
        <w:numPr>
          <w:ilvl w:val="0"/>
          <w:numId w:val="9"/>
        </w:numPr>
        <w:rPr>
          <w:rFonts w:asciiTheme="minorHAnsi" w:hAnsiTheme="minorHAnsi" w:cstheme="minorHAnsi"/>
          <w:sz w:val="22"/>
          <w:szCs w:val="22"/>
        </w:rPr>
      </w:pPr>
      <w:r w:rsidRPr="00172D97">
        <w:rPr>
          <w:rFonts w:asciiTheme="minorHAnsi" w:hAnsiTheme="minorHAnsi" w:cstheme="minorHAnsi"/>
          <w:sz w:val="22"/>
          <w:szCs w:val="22"/>
        </w:rPr>
        <w:t>Individuelt, med fælles opsamling i grupper eller på klassebasis</w:t>
      </w:r>
    </w:p>
    <w:p w14:paraId="3C115BC4" w14:textId="77777777" w:rsidR="00837E71" w:rsidRDefault="00837E71" w:rsidP="00837E71">
      <w:pPr>
        <w:pStyle w:val="Overskrift2"/>
      </w:pPr>
      <w:bookmarkStart w:id="18" w:name="_Toc223272860"/>
      <w:r>
        <w:t>AI i undervisningen</w:t>
      </w:r>
      <w:bookmarkEnd w:id="18"/>
    </w:p>
    <w:p w14:paraId="7D17DF4F" w14:textId="77777777" w:rsidR="00F45748" w:rsidRPr="00172D97" w:rsidRDefault="00F45748" w:rsidP="00F45748">
      <w:r w:rsidRPr="00172D97">
        <w:t>Der benyttes AI i engelskundervisningen som en hjælp og støtte til forståelse og inspiration. Eleverne lærer at prompte, så det understøtter tekster, lyd, redegørelser, men også generering af AI genererede tekster til funktionelle grammatiske opgaver og problemstillinger. Det bruges også som støtte, inspiration og motivation i forhold til egen sprogproduktion. Alt i alt ses AI som en medspiller i dagligdagen, men under tydelige rammer.</w:t>
      </w:r>
    </w:p>
    <w:p w14:paraId="1CA7BFCD" w14:textId="77777777" w:rsidR="00837E71" w:rsidRDefault="00837E71" w:rsidP="00B51964"/>
    <w:p w14:paraId="6A75D29E" w14:textId="77777777" w:rsidR="00B51964" w:rsidRDefault="00B51964" w:rsidP="00B51964">
      <w:pPr>
        <w:pStyle w:val="Overskrift2"/>
      </w:pPr>
      <w:bookmarkStart w:id="19" w:name="_Toc223272861"/>
      <w:r>
        <w:t>Evaluering og bedømmelse</w:t>
      </w:r>
      <w:bookmarkEnd w:id="19"/>
    </w:p>
    <w:p w14:paraId="4E2FAC6C" w14:textId="77777777" w:rsidR="00F45748" w:rsidRPr="00172D97" w:rsidRDefault="00F45748" w:rsidP="00F45748">
      <w:pPr>
        <w:rPr>
          <w:rStyle w:val="Hyperlink"/>
          <w:color w:val="auto"/>
        </w:rPr>
      </w:pPr>
      <w:r w:rsidRPr="00172D97">
        <w:t xml:space="preserve">Se bilag 8 her: </w:t>
      </w:r>
      <w:hyperlink r:id="rId14" w:history="1">
        <w:r w:rsidRPr="00172D97">
          <w:rPr>
            <w:rStyle w:val="Hyperlink"/>
            <w:color w:val="auto"/>
          </w:rPr>
          <w:t>https://www.retsinformation.dk/eli/lta/2022/555</w:t>
        </w:r>
      </w:hyperlink>
      <w:r w:rsidRPr="00172D97">
        <w:t xml:space="preserve"> </w:t>
      </w:r>
    </w:p>
    <w:p w14:paraId="15F6938A" w14:textId="77777777" w:rsidR="00F45748" w:rsidRPr="00172D97" w:rsidRDefault="00F45748" w:rsidP="00F45748">
      <w:pPr>
        <w:pStyle w:val="NormalWeb"/>
        <w:ind w:left="644"/>
        <w:rPr>
          <w:rFonts w:asciiTheme="minorHAnsi" w:hAnsiTheme="minorHAnsi" w:cstheme="minorHAnsi"/>
          <w:sz w:val="22"/>
          <w:szCs w:val="22"/>
        </w:rPr>
      </w:pPr>
    </w:p>
    <w:p w14:paraId="2F86C29E" w14:textId="77777777" w:rsidR="00F45748" w:rsidRPr="00172D97" w:rsidRDefault="00F45748" w:rsidP="00F45748">
      <w:pPr>
        <w:pStyle w:val="NormalWeb"/>
        <w:numPr>
          <w:ilvl w:val="0"/>
          <w:numId w:val="9"/>
        </w:numPr>
        <w:rPr>
          <w:rFonts w:asciiTheme="minorHAnsi" w:hAnsiTheme="minorHAnsi" w:cstheme="minorHAnsi"/>
          <w:sz w:val="22"/>
          <w:szCs w:val="22"/>
        </w:rPr>
      </w:pPr>
      <w:r w:rsidRPr="00172D97">
        <w:rPr>
          <w:rFonts w:asciiTheme="minorHAnsi" w:hAnsiTheme="minorHAnsi" w:cstheme="minorHAnsi"/>
          <w:sz w:val="22"/>
          <w:szCs w:val="22"/>
        </w:rPr>
        <w:t>Der evalueres løbende, både på klasseniveau og individuelt niveau</w:t>
      </w:r>
    </w:p>
    <w:p w14:paraId="5FE4E4B0" w14:textId="77777777" w:rsidR="00F45748" w:rsidRPr="00172D97" w:rsidRDefault="00F45748" w:rsidP="00F45748">
      <w:pPr>
        <w:pStyle w:val="NormalWeb"/>
        <w:numPr>
          <w:ilvl w:val="0"/>
          <w:numId w:val="9"/>
        </w:numPr>
        <w:rPr>
          <w:rFonts w:asciiTheme="minorHAnsi" w:hAnsiTheme="minorHAnsi" w:cstheme="minorHAnsi"/>
          <w:sz w:val="22"/>
          <w:szCs w:val="22"/>
        </w:rPr>
      </w:pPr>
      <w:r w:rsidRPr="00172D97">
        <w:rPr>
          <w:rFonts w:asciiTheme="minorHAnsi" w:hAnsiTheme="minorHAnsi" w:cstheme="minorHAnsi"/>
          <w:sz w:val="22"/>
          <w:szCs w:val="22"/>
        </w:rPr>
        <w:t>Der evalueres på både skriftlighed, mundtlighed og rådgives om indsatsområder</w:t>
      </w:r>
    </w:p>
    <w:p w14:paraId="6B26241A" w14:textId="77777777" w:rsidR="00F45748" w:rsidRPr="00172D97" w:rsidRDefault="00F45748" w:rsidP="00F45748">
      <w:pPr>
        <w:pStyle w:val="NormalWeb"/>
        <w:numPr>
          <w:ilvl w:val="0"/>
          <w:numId w:val="9"/>
        </w:numPr>
        <w:rPr>
          <w:rFonts w:asciiTheme="minorHAnsi" w:hAnsiTheme="minorHAnsi" w:cstheme="minorHAnsi"/>
          <w:sz w:val="22"/>
          <w:szCs w:val="22"/>
        </w:rPr>
      </w:pPr>
      <w:r w:rsidRPr="00172D97">
        <w:rPr>
          <w:rFonts w:asciiTheme="minorHAnsi" w:hAnsiTheme="minorHAnsi" w:cstheme="minorHAnsi"/>
          <w:sz w:val="22"/>
          <w:szCs w:val="22"/>
        </w:rPr>
        <w:t xml:space="preserve">Ved grundforløbets afslutning vurderes eleven på baggrund af, hvor stor grad af korrekthed eleven kan anvende sproget inde for de målpinde der er i faget engelsk. Ligeledes bedømmes den kvantitative mængde samt deltagelsesniveauet fra elevens side </w:t>
      </w:r>
    </w:p>
    <w:p w14:paraId="07FF9410" w14:textId="77777777" w:rsidR="00D04616" w:rsidRDefault="00D04616" w:rsidP="00B51964">
      <w:pPr>
        <w:pStyle w:val="Overskrift1"/>
      </w:pPr>
    </w:p>
    <w:p w14:paraId="6D52FF5D" w14:textId="24E533C3" w:rsidR="00B51964" w:rsidRDefault="00B51964" w:rsidP="00B51964">
      <w:pPr>
        <w:pStyle w:val="Overskrift1"/>
      </w:pPr>
      <w:bookmarkStart w:id="20" w:name="_Toc223272862"/>
      <w:r>
        <w:t>Afsætning C</w:t>
      </w:r>
      <w:bookmarkEnd w:id="20"/>
    </w:p>
    <w:p w14:paraId="241B96BC" w14:textId="6E7DA466" w:rsidR="00B51964" w:rsidRDefault="00B51964" w:rsidP="00B51964">
      <w:pPr>
        <w:pStyle w:val="Overskrift2"/>
      </w:pPr>
      <w:bookmarkStart w:id="21" w:name="_Toc223272863"/>
      <w:r>
        <w:t>Mål for undervisningen</w:t>
      </w:r>
      <w:bookmarkEnd w:id="21"/>
    </w:p>
    <w:p w14:paraId="70AF9198" w14:textId="77777777" w:rsidR="005C7B09" w:rsidRDefault="005C7B09" w:rsidP="005C7B09">
      <w:r w:rsidRPr="006B45F2">
        <w:t xml:space="preserve">Fagets mål er fastlagt i bekendtgørelsen. (Bilag findes her: </w:t>
      </w:r>
      <w:hyperlink r:id="rId15" w:history="1">
        <w:r w:rsidRPr="006B45F2">
          <w:rPr>
            <w:rStyle w:val="Hyperlink"/>
          </w:rPr>
          <w:t>https://www.retsinformation.dk/eli/lta/2022/555</w:t>
        </w:r>
      </w:hyperlink>
      <w:r w:rsidRPr="006B45F2">
        <w:t>)</w:t>
      </w:r>
    </w:p>
    <w:p w14:paraId="1A716EA7" w14:textId="77777777" w:rsidR="005C7B09" w:rsidRPr="006B45F2" w:rsidRDefault="005C7B09" w:rsidP="005C7B09">
      <w:r>
        <w:t xml:space="preserve"> </w:t>
      </w:r>
      <w:hyperlink r:id="rId16" w:history="1">
        <w:r w:rsidRPr="006B45F2">
          <w:rPr>
            <w:rStyle w:val="Hyperlink"/>
          </w:rPr>
          <w:t>Bekendtgørelse om grundfag, erhvervsfag, erhvervsrettet andetsprogsdansk og kombinationsfag i erhvervsuddannelserne og om adgangskurser til erhvervsuddannelserne</w:t>
        </w:r>
      </w:hyperlink>
    </w:p>
    <w:p w14:paraId="0CAECF05" w14:textId="77777777" w:rsidR="005C7B09" w:rsidRPr="006B45F2" w:rsidRDefault="005C7B09" w:rsidP="005C7B09">
      <w:r w:rsidRPr="006B45F2">
        <w:t xml:space="preserve">Undervisningen i afsætning C skal give eleverne grundlæggende viden om virksomheders arbejde med afsætning på både danske og internationale markeder. Eleverne skal opnå kompetencer til at analysere </w:t>
      </w:r>
      <w:r w:rsidRPr="006B45F2">
        <w:lastRenderedPageBreak/>
        <w:t>markedsforhold, forstå forbrugeradfærd og anvende centrale modeller til at vurdere virksomheders afsætningsmæssige beslutninger.</w:t>
      </w:r>
    </w:p>
    <w:p w14:paraId="294897D5" w14:textId="77777777" w:rsidR="005C7B09" w:rsidRPr="006B45F2" w:rsidRDefault="005C7B09" w:rsidP="005C7B09">
      <w:r w:rsidRPr="006B45F2">
        <w:t>Der lægges vægt på, at eleverne kan:</w:t>
      </w:r>
    </w:p>
    <w:p w14:paraId="60F595E0" w14:textId="77777777" w:rsidR="005C7B09" w:rsidRPr="006B45F2" w:rsidRDefault="005C7B09" w:rsidP="005C7B09">
      <w:pPr>
        <w:numPr>
          <w:ilvl w:val="0"/>
          <w:numId w:val="21"/>
        </w:numPr>
        <w:spacing w:after="0" w:line="278" w:lineRule="auto"/>
      </w:pPr>
      <w:r w:rsidRPr="006B45F2">
        <w:t>anvende faglige begreber og modeller i konkrete cases og praksisnære problemstillinger</w:t>
      </w:r>
    </w:p>
    <w:p w14:paraId="4883A7DD" w14:textId="77777777" w:rsidR="005C7B09" w:rsidRPr="006B45F2" w:rsidRDefault="005C7B09" w:rsidP="005C7B09">
      <w:pPr>
        <w:numPr>
          <w:ilvl w:val="0"/>
          <w:numId w:val="21"/>
        </w:numPr>
        <w:spacing w:after="0" w:line="278" w:lineRule="auto"/>
      </w:pPr>
      <w:r w:rsidRPr="006B45F2">
        <w:t>forstå og forklare virksomheders afsætningsmæssige muligheder og udfordringer</w:t>
      </w:r>
    </w:p>
    <w:p w14:paraId="7DCB9BED" w14:textId="77777777" w:rsidR="005C7B09" w:rsidRPr="006B45F2" w:rsidRDefault="005C7B09" w:rsidP="005C7B09">
      <w:pPr>
        <w:numPr>
          <w:ilvl w:val="0"/>
          <w:numId w:val="21"/>
        </w:numPr>
        <w:spacing w:after="0" w:line="278" w:lineRule="auto"/>
      </w:pPr>
      <w:r w:rsidRPr="006B45F2">
        <w:t>indsamle, bearbejde og vurdere relevant markedsførings- og markedsdata</w:t>
      </w:r>
    </w:p>
    <w:p w14:paraId="0729E0B7" w14:textId="77777777" w:rsidR="005C7B09" w:rsidRPr="006B45F2" w:rsidRDefault="005C7B09" w:rsidP="005C7B09">
      <w:pPr>
        <w:numPr>
          <w:ilvl w:val="0"/>
          <w:numId w:val="21"/>
        </w:numPr>
        <w:spacing w:after="0" w:line="278" w:lineRule="auto"/>
      </w:pPr>
      <w:r w:rsidRPr="006B45F2">
        <w:t>gennemføre mindre analyser af markeder, forbrugere og konkurrenter</w:t>
      </w:r>
    </w:p>
    <w:p w14:paraId="6C9E8BA5" w14:textId="77777777" w:rsidR="005C7B09" w:rsidRPr="006B45F2" w:rsidRDefault="005C7B09" w:rsidP="005C7B09">
      <w:pPr>
        <w:numPr>
          <w:ilvl w:val="0"/>
          <w:numId w:val="21"/>
        </w:numPr>
        <w:spacing w:after="0" w:line="278" w:lineRule="auto"/>
        <w:rPr>
          <w:b/>
          <w:bCs/>
        </w:rPr>
      </w:pPr>
      <w:r w:rsidRPr="006B45F2">
        <w:t>arbejde undersøgende og anvende digitale værktøjer til informationssøgning og præsentation</w:t>
      </w:r>
    </w:p>
    <w:p w14:paraId="2B41D692" w14:textId="77777777" w:rsidR="00B51964" w:rsidRDefault="00B51964" w:rsidP="00B51964">
      <w:pPr>
        <w:pStyle w:val="Overskrift2"/>
      </w:pPr>
    </w:p>
    <w:p w14:paraId="17D17AE7" w14:textId="77777777" w:rsidR="00B51964" w:rsidRDefault="00B51964" w:rsidP="00B51964">
      <w:pPr>
        <w:pStyle w:val="Overskrift2"/>
      </w:pPr>
      <w:bookmarkStart w:id="22" w:name="_Toc223272864"/>
      <w:r>
        <w:t>Planlagt fagligt indhold</w:t>
      </w:r>
      <w:bookmarkEnd w:id="22"/>
    </w:p>
    <w:p w14:paraId="6FA27E46" w14:textId="77777777" w:rsidR="005C7B09" w:rsidRDefault="005C7B09" w:rsidP="005C7B09">
      <w:r w:rsidRPr="006B45F2">
        <w:t>I Afsætning C arbejdes der inden for fagets centrale hovedområder og temaer. Undervisningen kobles løbende til aktuelle erhvervsmæssige problemstillinger og cases fra detailhandel, iværksætteri, servicevirksomheder og digitale platforme.</w:t>
      </w:r>
    </w:p>
    <w:p w14:paraId="41DEF755" w14:textId="77777777" w:rsidR="005C7B09" w:rsidRPr="006B45F2" w:rsidRDefault="005C7B09" w:rsidP="005C7B09">
      <w:pPr>
        <w:rPr>
          <w:b/>
          <w:bCs/>
        </w:rPr>
      </w:pPr>
      <w:r w:rsidRPr="006B45F2">
        <w:rPr>
          <w:b/>
          <w:bCs/>
        </w:rPr>
        <w:t xml:space="preserve">1. </w:t>
      </w:r>
      <w:r w:rsidRPr="001764E5">
        <w:rPr>
          <w:b/>
          <w:bCs/>
        </w:rPr>
        <w:t> Virksomhedsforståelse</w:t>
      </w:r>
    </w:p>
    <w:p w14:paraId="21C34A61" w14:textId="77777777" w:rsidR="005C7B09" w:rsidRDefault="005C7B09" w:rsidP="005C7B09">
      <w:pPr>
        <w:numPr>
          <w:ilvl w:val="0"/>
          <w:numId w:val="22"/>
        </w:numPr>
        <w:spacing w:after="0" w:line="278" w:lineRule="auto"/>
      </w:pPr>
      <w:r>
        <w:t>Forretningsmodeller og -koncepter online/offline</w:t>
      </w:r>
    </w:p>
    <w:p w14:paraId="5C091E30" w14:textId="77777777" w:rsidR="005C7B09" w:rsidRDefault="005C7B09" w:rsidP="005C7B09">
      <w:pPr>
        <w:numPr>
          <w:ilvl w:val="0"/>
          <w:numId w:val="22"/>
        </w:numPr>
        <w:spacing w:after="0" w:line="278" w:lineRule="auto"/>
      </w:pPr>
      <w:r>
        <w:t>SWOT</w:t>
      </w:r>
    </w:p>
    <w:p w14:paraId="64D8050E" w14:textId="77777777" w:rsidR="005C7B09" w:rsidRDefault="005C7B09" w:rsidP="005C7B09">
      <w:pPr>
        <w:numPr>
          <w:ilvl w:val="0"/>
          <w:numId w:val="22"/>
        </w:numPr>
        <w:spacing w:after="0" w:line="278" w:lineRule="auto"/>
      </w:pPr>
      <w:r>
        <w:t>Distributionskæde</w:t>
      </w:r>
    </w:p>
    <w:p w14:paraId="4E46E052" w14:textId="77777777" w:rsidR="005C7B09" w:rsidRPr="001764E5" w:rsidRDefault="005C7B09" w:rsidP="005C7B09">
      <w:pPr>
        <w:numPr>
          <w:ilvl w:val="0"/>
          <w:numId w:val="22"/>
        </w:numPr>
        <w:spacing w:after="0" w:line="278" w:lineRule="auto"/>
        <w:rPr>
          <w:lang w:val="en-US"/>
        </w:rPr>
      </w:pPr>
      <w:proofErr w:type="spellStart"/>
      <w:r w:rsidRPr="001764E5">
        <w:rPr>
          <w:lang w:val="en-US"/>
        </w:rPr>
        <w:t>Kendetegn</w:t>
      </w:r>
      <w:proofErr w:type="spellEnd"/>
      <w:r w:rsidRPr="001764E5">
        <w:rPr>
          <w:lang w:val="en-US"/>
        </w:rPr>
        <w:t xml:space="preserve"> for Business to Consumer (B2C) og Business to Business (B2B)</w:t>
      </w:r>
    </w:p>
    <w:p w14:paraId="10189BC2" w14:textId="77777777" w:rsidR="005C7B09" w:rsidRDefault="005C7B09" w:rsidP="005C7B09">
      <w:pPr>
        <w:numPr>
          <w:ilvl w:val="0"/>
          <w:numId w:val="22"/>
        </w:numPr>
        <w:spacing w:after="0" w:line="278" w:lineRule="auto"/>
      </w:pPr>
      <w:r>
        <w:t>Delmarkeder på B2B</w:t>
      </w:r>
    </w:p>
    <w:p w14:paraId="1B1C1F85" w14:textId="77777777" w:rsidR="005C7B09" w:rsidRPr="0074128B" w:rsidRDefault="005C7B09" w:rsidP="005C7B09">
      <w:pPr>
        <w:numPr>
          <w:ilvl w:val="0"/>
          <w:numId w:val="22"/>
        </w:numPr>
        <w:spacing w:after="0" w:line="278" w:lineRule="auto"/>
        <w:rPr>
          <w:b/>
          <w:bCs/>
        </w:rPr>
      </w:pPr>
      <w:r>
        <w:t>Købelov</w:t>
      </w:r>
    </w:p>
    <w:p w14:paraId="20F1F414" w14:textId="77777777" w:rsidR="005C7B09" w:rsidRDefault="005C7B09" w:rsidP="005C7B09">
      <w:pPr>
        <w:spacing w:after="0"/>
        <w:ind w:left="720"/>
        <w:rPr>
          <w:b/>
          <w:bCs/>
        </w:rPr>
      </w:pPr>
    </w:p>
    <w:p w14:paraId="7D2D7708" w14:textId="77777777" w:rsidR="005C7B09" w:rsidRPr="00E24D6B" w:rsidRDefault="005C7B09" w:rsidP="005C7B09">
      <w:pPr>
        <w:spacing w:after="0"/>
        <w:ind w:left="720"/>
        <w:rPr>
          <w:b/>
          <w:bCs/>
        </w:rPr>
      </w:pPr>
    </w:p>
    <w:p w14:paraId="543C70F4" w14:textId="77777777" w:rsidR="005C7B09" w:rsidRPr="006B45F2" w:rsidRDefault="005C7B09" w:rsidP="005C7B09">
      <w:pPr>
        <w:rPr>
          <w:b/>
          <w:bCs/>
        </w:rPr>
      </w:pPr>
      <w:r w:rsidRPr="006B45F2">
        <w:rPr>
          <w:b/>
          <w:bCs/>
        </w:rPr>
        <w:t xml:space="preserve">2. </w:t>
      </w:r>
      <w:r w:rsidRPr="0074128B">
        <w:rPr>
          <w:b/>
          <w:bCs/>
        </w:rPr>
        <w:t>Efterspørgse</w:t>
      </w:r>
      <w:r>
        <w:rPr>
          <w:b/>
          <w:bCs/>
        </w:rPr>
        <w:t>l</w:t>
      </w:r>
    </w:p>
    <w:p w14:paraId="2DC63501" w14:textId="77777777" w:rsidR="005C7B09" w:rsidRDefault="005C7B09" w:rsidP="005C7B09">
      <w:pPr>
        <w:numPr>
          <w:ilvl w:val="0"/>
          <w:numId w:val="23"/>
        </w:numPr>
        <w:spacing w:after="0" w:line="278" w:lineRule="auto"/>
      </w:pPr>
      <w:r>
        <w:t>Målgrupper og segmentering på Business to Consumer (B2C) markedet</w:t>
      </w:r>
    </w:p>
    <w:p w14:paraId="27EC4493" w14:textId="77777777" w:rsidR="005C7B09" w:rsidRDefault="005C7B09" w:rsidP="005C7B09">
      <w:pPr>
        <w:numPr>
          <w:ilvl w:val="0"/>
          <w:numId w:val="23"/>
        </w:numPr>
        <w:spacing w:after="0" w:line="278" w:lineRule="auto"/>
      </w:pPr>
      <w:r>
        <w:t>Segmenteringskriterier (online/offline) på B2C-markedet (demografi, adfærd og livsstil)</w:t>
      </w:r>
    </w:p>
    <w:p w14:paraId="2E0F93BF" w14:textId="77777777" w:rsidR="005C7B09" w:rsidRDefault="005C7B09" w:rsidP="005C7B09">
      <w:pPr>
        <w:numPr>
          <w:ilvl w:val="0"/>
          <w:numId w:val="23"/>
        </w:numPr>
        <w:spacing w:after="0" w:line="278" w:lineRule="auto"/>
      </w:pPr>
      <w:r>
        <w:t>Livsstilsmodeller</w:t>
      </w:r>
    </w:p>
    <w:p w14:paraId="26A3BFC9" w14:textId="77777777" w:rsidR="005C7B09" w:rsidRDefault="005C7B09" w:rsidP="005C7B09">
      <w:pPr>
        <w:numPr>
          <w:ilvl w:val="0"/>
          <w:numId w:val="23"/>
        </w:numPr>
        <w:spacing w:after="0" w:line="278" w:lineRule="auto"/>
      </w:pPr>
      <w:r>
        <w:t>Købsadfærd (online/offline) på B2C-markedet (behov, købemotiver, købevaner, købstyper, køberoller og beslutningsproces)</w:t>
      </w:r>
    </w:p>
    <w:p w14:paraId="73013ABD" w14:textId="77777777" w:rsidR="005C7B09" w:rsidRDefault="005C7B09" w:rsidP="005C7B09">
      <w:pPr>
        <w:numPr>
          <w:ilvl w:val="0"/>
          <w:numId w:val="23"/>
        </w:numPr>
        <w:spacing w:after="0" w:line="278" w:lineRule="auto"/>
      </w:pPr>
      <w:r>
        <w:t>Trends</w:t>
      </w:r>
    </w:p>
    <w:p w14:paraId="113751C2" w14:textId="77777777" w:rsidR="005C7B09" w:rsidRDefault="005C7B09" w:rsidP="005C7B09">
      <w:pPr>
        <w:spacing w:after="0"/>
        <w:ind w:left="720"/>
      </w:pPr>
    </w:p>
    <w:p w14:paraId="124844F0" w14:textId="77777777" w:rsidR="005C7B09" w:rsidRPr="006B45F2" w:rsidRDefault="005C7B09" w:rsidP="005C7B09">
      <w:pPr>
        <w:rPr>
          <w:b/>
          <w:bCs/>
        </w:rPr>
      </w:pPr>
      <w:r w:rsidRPr="006B45F2">
        <w:rPr>
          <w:b/>
          <w:bCs/>
        </w:rPr>
        <w:t xml:space="preserve">3. </w:t>
      </w:r>
      <w:r>
        <w:rPr>
          <w:b/>
          <w:bCs/>
        </w:rPr>
        <w:t>Konkurrence</w:t>
      </w:r>
    </w:p>
    <w:p w14:paraId="79896D45" w14:textId="77777777" w:rsidR="005C7B09" w:rsidRDefault="005C7B09" w:rsidP="005C7B09">
      <w:pPr>
        <w:numPr>
          <w:ilvl w:val="0"/>
          <w:numId w:val="24"/>
        </w:numPr>
        <w:spacing w:after="0" w:line="278" w:lineRule="auto"/>
      </w:pPr>
      <w:r>
        <w:t>Snæver til bred konkurrence</w:t>
      </w:r>
    </w:p>
    <w:p w14:paraId="2831F837" w14:textId="77777777" w:rsidR="005C7B09" w:rsidRDefault="005C7B09" w:rsidP="005C7B09">
      <w:pPr>
        <w:numPr>
          <w:ilvl w:val="0"/>
          <w:numId w:val="24"/>
        </w:numPr>
        <w:spacing w:after="0" w:line="278" w:lineRule="auto"/>
      </w:pPr>
      <w:r>
        <w:t>Markedsopdeling (effektivt og latent marked)</w:t>
      </w:r>
    </w:p>
    <w:p w14:paraId="200C0B1B" w14:textId="77777777" w:rsidR="005C7B09" w:rsidRPr="006B45F2" w:rsidRDefault="005C7B09" w:rsidP="005C7B09">
      <w:pPr>
        <w:spacing w:after="0"/>
        <w:ind w:left="720"/>
      </w:pPr>
    </w:p>
    <w:p w14:paraId="0912DC56" w14:textId="77777777" w:rsidR="005C7B09" w:rsidRPr="006B45F2" w:rsidRDefault="005C7B09" w:rsidP="005C7B09">
      <w:pPr>
        <w:rPr>
          <w:b/>
          <w:bCs/>
        </w:rPr>
      </w:pPr>
      <w:r w:rsidRPr="006B45F2">
        <w:rPr>
          <w:b/>
          <w:bCs/>
        </w:rPr>
        <w:t xml:space="preserve">4. </w:t>
      </w:r>
      <w:r>
        <w:rPr>
          <w:b/>
          <w:bCs/>
        </w:rPr>
        <w:t xml:space="preserve">Marketingmix </w:t>
      </w:r>
    </w:p>
    <w:p w14:paraId="339B7455" w14:textId="77777777" w:rsidR="005C7B09" w:rsidRDefault="005C7B09" w:rsidP="005C7B09">
      <w:pPr>
        <w:numPr>
          <w:ilvl w:val="0"/>
          <w:numId w:val="25"/>
        </w:numPr>
        <w:spacing w:after="0" w:line="278" w:lineRule="auto"/>
      </w:pPr>
      <w:r w:rsidRPr="006B45F2">
        <w:t xml:space="preserve">Produkt, </w:t>
      </w:r>
    </w:p>
    <w:p w14:paraId="6DCAB758" w14:textId="77777777" w:rsidR="005C7B09" w:rsidRDefault="005C7B09" w:rsidP="005C7B09">
      <w:pPr>
        <w:numPr>
          <w:ilvl w:val="0"/>
          <w:numId w:val="25"/>
        </w:numPr>
        <w:spacing w:after="0" w:line="278" w:lineRule="auto"/>
      </w:pPr>
      <w:r>
        <w:t>P</w:t>
      </w:r>
      <w:r w:rsidRPr="006B45F2">
        <w:t xml:space="preserve">ris, </w:t>
      </w:r>
    </w:p>
    <w:p w14:paraId="14E89C57" w14:textId="77777777" w:rsidR="005C7B09" w:rsidRDefault="005C7B09" w:rsidP="005C7B09">
      <w:pPr>
        <w:numPr>
          <w:ilvl w:val="0"/>
          <w:numId w:val="25"/>
        </w:numPr>
        <w:spacing w:after="0" w:line="278" w:lineRule="auto"/>
      </w:pPr>
      <w:r>
        <w:t>P</w:t>
      </w:r>
      <w:r w:rsidRPr="006B45F2">
        <w:t>lace</w:t>
      </w:r>
      <w:r>
        <w:t xml:space="preserve"> / distribution</w:t>
      </w:r>
    </w:p>
    <w:p w14:paraId="3AC26257" w14:textId="77777777" w:rsidR="005C7B09" w:rsidRPr="0074128B" w:rsidRDefault="005C7B09" w:rsidP="005C7B09">
      <w:pPr>
        <w:numPr>
          <w:ilvl w:val="0"/>
          <w:numId w:val="25"/>
        </w:numPr>
        <w:spacing w:after="0" w:line="278" w:lineRule="auto"/>
      </w:pPr>
      <w:r>
        <w:t>P</w:t>
      </w:r>
      <w:r w:rsidRPr="006B45F2">
        <w:t>romotion</w:t>
      </w:r>
    </w:p>
    <w:p w14:paraId="4E4367F1" w14:textId="77777777" w:rsidR="005C7B09" w:rsidRPr="00E24D6B" w:rsidRDefault="005C7B09" w:rsidP="005C7B09">
      <w:pPr>
        <w:spacing w:after="0"/>
        <w:ind w:left="720"/>
        <w:rPr>
          <w:b/>
          <w:bCs/>
        </w:rPr>
      </w:pPr>
    </w:p>
    <w:p w14:paraId="0AF75535" w14:textId="77777777" w:rsidR="005C7B09" w:rsidRDefault="005C7B09" w:rsidP="005C7B09">
      <w:pPr>
        <w:rPr>
          <w:b/>
          <w:bCs/>
        </w:rPr>
      </w:pPr>
      <w:r>
        <w:rPr>
          <w:b/>
          <w:bCs/>
        </w:rPr>
        <w:t>5</w:t>
      </w:r>
      <w:r w:rsidRPr="006B45F2">
        <w:rPr>
          <w:b/>
          <w:bCs/>
        </w:rPr>
        <w:t xml:space="preserve">. </w:t>
      </w:r>
      <w:r w:rsidRPr="0074128B">
        <w:rPr>
          <w:b/>
          <w:bCs/>
        </w:rPr>
        <w:t>Service og kundebetjening</w:t>
      </w:r>
    </w:p>
    <w:p w14:paraId="4D8C7EC3" w14:textId="77777777" w:rsidR="005C7B09" w:rsidRPr="0074128B" w:rsidRDefault="005C7B09" w:rsidP="005C7B09">
      <w:pPr>
        <w:pStyle w:val="Listeafsnit"/>
        <w:numPr>
          <w:ilvl w:val="0"/>
          <w:numId w:val="31"/>
        </w:numPr>
        <w:spacing w:after="160" w:line="278" w:lineRule="auto"/>
      </w:pPr>
      <w:r w:rsidRPr="0074128B">
        <w:t>God/dårlig kundeservice og -rådgivning</w:t>
      </w:r>
    </w:p>
    <w:p w14:paraId="21E7D4A3" w14:textId="77777777" w:rsidR="005C7B09" w:rsidRPr="0074128B" w:rsidRDefault="005C7B09" w:rsidP="005C7B09">
      <w:pPr>
        <w:pStyle w:val="Listeafsnit"/>
        <w:numPr>
          <w:ilvl w:val="0"/>
          <w:numId w:val="31"/>
        </w:numPr>
        <w:spacing w:after="160" w:line="278" w:lineRule="auto"/>
      </w:pPr>
      <w:r w:rsidRPr="0074128B">
        <w:t>Servicekoncepter og servicepakken</w:t>
      </w:r>
    </w:p>
    <w:p w14:paraId="6CCDCD65" w14:textId="77777777" w:rsidR="005C7B09" w:rsidRPr="006B45F2" w:rsidRDefault="005C7B09" w:rsidP="005C7B09">
      <w:pPr>
        <w:rPr>
          <w:b/>
          <w:bCs/>
        </w:rPr>
      </w:pPr>
      <w:r w:rsidRPr="006B45F2">
        <w:rPr>
          <w:b/>
          <w:bCs/>
        </w:rPr>
        <w:t>Praksisorientering</w:t>
      </w:r>
    </w:p>
    <w:p w14:paraId="2E4D7C0D" w14:textId="77777777" w:rsidR="005C7B09" w:rsidRPr="006B45F2" w:rsidRDefault="005C7B09" w:rsidP="005C7B09">
      <w:r w:rsidRPr="006B45F2">
        <w:t>Undervisningen tager udgangspunkt i:</w:t>
      </w:r>
    </w:p>
    <w:p w14:paraId="6D9CC8F9" w14:textId="77777777" w:rsidR="005C7B09" w:rsidRPr="006B45F2" w:rsidRDefault="005C7B09" w:rsidP="005C7B09">
      <w:pPr>
        <w:numPr>
          <w:ilvl w:val="0"/>
          <w:numId w:val="26"/>
        </w:numPr>
        <w:spacing w:after="0" w:line="278" w:lineRule="auto"/>
      </w:pPr>
      <w:r w:rsidRPr="006B45F2">
        <w:t>butikker og virksomheder i lokalområdet</w:t>
      </w:r>
    </w:p>
    <w:p w14:paraId="32D6F8E3" w14:textId="77777777" w:rsidR="005C7B09" w:rsidRPr="006B45F2" w:rsidRDefault="005C7B09" w:rsidP="005C7B09">
      <w:pPr>
        <w:numPr>
          <w:ilvl w:val="0"/>
          <w:numId w:val="26"/>
        </w:numPr>
        <w:spacing w:after="0" w:line="278" w:lineRule="auto"/>
      </w:pPr>
      <w:r w:rsidRPr="006B45F2">
        <w:t>aktuelle kampagner og reklamer</w:t>
      </w:r>
    </w:p>
    <w:p w14:paraId="7C16DCD3" w14:textId="77777777" w:rsidR="005C7B09" w:rsidRPr="006B45F2" w:rsidRDefault="005C7B09" w:rsidP="005C7B09">
      <w:pPr>
        <w:numPr>
          <w:ilvl w:val="0"/>
          <w:numId w:val="26"/>
        </w:numPr>
        <w:spacing w:after="0" w:line="278" w:lineRule="auto"/>
      </w:pPr>
      <w:r w:rsidRPr="006B45F2">
        <w:t>cases fra detailhandel, e</w:t>
      </w:r>
      <w:r w:rsidRPr="006B45F2">
        <w:noBreakHyphen/>
        <w:t>handel og service</w:t>
      </w:r>
    </w:p>
    <w:p w14:paraId="14228BFB" w14:textId="77777777" w:rsidR="005C7B09" w:rsidRPr="00E24D6B" w:rsidRDefault="005C7B09" w:rsidP="005C7B09">
      <w:pPr>
        <w:numPr>
          <w:ilvl w:val="0"/>
          <w:numId w:val="26"/>
        </w:numPr>
        <w:spacing w:after="0" w:line="278" w:lineRule="auto"/>
        <w:rPr>
          <w:b/>
          <w:bCs/>
        </w:rPr>
      </w:pPr>
      <w:r w:rsidRPr="006B45F2">
        <w:t>elevundersøgelser</w:t>
      </w:r>
      <w:r>
        <w:t xml:space="preserve"> </w:t>
      </w:r>
      <w:r w:rsidRPr="006B45F2">
        <w:t>og miniprojekter</w:t>
      </w:r>
    </w:p>
    <w:p w14:paraId="0C60E372" w14:textId="77777777" w:rsidR="005C7B09" w:rsidRPr="00E24D6B" w:rsidRDefault="005C7B09" w:rsidP="005C7B09">
      <w:pPr>
        <w:spacing w:after="0"/>
        <w:ind w:left="720"/>
        <w:rPr>
          <w:b/>
          <w:bCs/>
        </w:rPr>
      </w:pPr>
    </w:p>
    <w:p w14:paraId="5BBA660C" w14:textId="77777777" w:rsidR="00B51964" w:rsidRDefault="00B51964" w:rsidP="00B51964">
      <w:pPr>
        <w:pStyle w:val="Overskrift2"/>
      </w:pPr>
      <w:bookmarkStart w:id="23" w:name="_Toc223272865"/>
      <w:r>
        <w:t>Helhedsorientering, tværfaglighed og praksisorientering</w:t>
      </w:r>
      <w:bookmarkEnd w:id="23"/>
    </w:p>
    <w:p w14:paraId="77C6829E" w14:textId="77777777" w:rsidR="005C7B09" w:rsidRPr="006B45F2" w:rsidRDefault="005C7B09" w:rsidP="005C7B09">
      <w:r w:rsidRPr="006B45F2">
        <w:t>I Afsætning C arbejdes der helhedsorienteret med afsætningsmæssige problemstillinger ved at kombinere teori og praksis.</w:t>
      </w:r>
      <w:r>
        <w:t xml:space="preserve"> </w:t>
      </w:r>
      <w:r w:rsidRPr="006B45F2">
        <w:t>Undervisningen varierer mellem klasseundervisning, casearbejde, gruppearbejde, og digitale øvelser</w:t>
      </w:r>
      <w:r>
        <w:t xml:space="preserve"> (quiz)</w:t>
      </w:r>
      <w:r w:rsidRPr="006B45F2">
        <w:t>.</w:t>
      </w:r>
    </w:p>
    <w:p w14:paraId="56456E1A" w14:textId="77777777" w:rsidR="005C7B09" w:rsidRDefault="005C7B09" w:rsidP="00837E71">
      <w:pPr>
        <w:pStyle w:val="Overskrift2"/>
      </w:pPr>
    </w:p>
    <w:p w14:paraId="50E951F9" w14:textId="5B653F97" w:rsidR="00837E71" w:rsidRDefault="00837E71" w:rsidP="00837E71">
      <w:pPr>
        <w:pStyle w:val="Overskrift2"/>
      </w:pPr>
      <w:bookmarkStart w:id="24" w:name="_Toc223272866"/>
      <w:r>
        <w:t>AI i undervisningen</w:t>
      </w:r>
      <w:bookmarkEnd w:id="24"/>
    </w:p>
    <w:p w14:paraId="1E663BD0" w14:textId="77777777" w:rsidR="005C7B09" w:rsidRDefault="005C7B09" w:rsidP="005C7B09">
      <w:r w:rsidRPr="006B45F2">
        <w:t xml:space="preserve">AI anvendes som et </w:t>
      </w:r>
      <w:r w:rsidRPr="006B45F2">
        <w:rPr>
          <w:b/>
          <w:bCs/>
        </w:rPr>
        <w:t>didaktisk støtteværktøj</w:t>
      </w:r>
      <w:r w:rsidRPr="006B45F2">
        <w:t>, der understøtter elevernes faglige udvikling – ikke som en erstatning for selvstændigt analysearbejde</w:t>
      </w:r>
      <w:r>
        <w:t xml:space="preserve"> og</w:t>
      </w:r>
      <w:r w:rsidRPr="006F70D0">
        <w:t xml:space="preserve"> skal fungere som et redskab, der understøtter refleksion og læring.</w:t>
      </w:r>
    </w:p>
    <w:p w14:paraId="5DA5FC5E" w14:textId="77777777" w:rsidR="005C7B09" w:rsidRPr="006B45F2" w:rsidRDefault="005C7B09" w:rsidP="005C7B09">
      <w:r w:rsidRPr="006B45F2">
        <w:t>Eleverne lærer at:</w:t>
      </w:r>
    </w:p>
    <w:p w14:paraId="43CF886D" w14:textId="77777777" w:rsidR="005C7B09" w:rsidRPr="006B45F2" w:rsidRDefault="005C7B09" w:rsidP="005C7B09">
      <w:pPr>
        <w:numPr>
          <w:ilvl w:val="0"/>
          <w:numId w:val="27"/>
        </w:numPr>
        <w:spacing w:after="0" w:line="278" w:lineRule="auto"/>
      </w:pPr>
      <w:r w:rsidRPr="006B45F2">
        <w:t>bruge AI til begrebsafklaring, resumeer og idéudvikling</w:t>
      </w:r>
    </w:p>
    <w:p w14:paraId="0BB1951E" w14:textId="77777777" w:rsidR="005C7B09" w:rsidRPr="006B45F2" w:rsidRDefault="005C7B09" w:rsidP="005C7B09">
      <w:pPr>
        <w:numPr>
          <w:ilvl w:val="0"/>
          <w:numId w:val="27"/>
        </w:numPr>
        <w:spacing w:after="0" w:line="278" w:lineRule="auto"/>
      </w:pPr>
      <w:r w:rsidRPr="006B45F2">
        <w:t>evaluere AI</w:t>
      </w:r>
      <w:r w:rsidRPr="006B45F2">
        <w:noBreakHyphen/>
        <w:t>genereret indhold kritisk</w:t>
      </w:r>
    </w:p>
    <w:p w14:paraId="36B2595F" w14:textId="77777777" w:rsidR="005C7B09" w:rsidRPr="006B45F2" w:rsidRDefault="005C7B09" w:rsidP="005C7B09">
      <w:pPr>
        <w:numPr>
          <w:ilvl w:val="0"/>
          <w:numId w:val="27"/>
        </w:numPr>
        <w:spacing w:after="0" w:line="278" w:lineRule="auto"/>
      </w:pPr>
      <w:r w:rsidRPr="006B45F2">
        <w:t xml:space="preserve">skelne mellem </w:t>
      </w:r>
      <w:r w:rsidRPr="006B45F2">
        <w:rPr>
          <w:i/>
          <w:iCs/>
        </w:rPr>
        <w:t>hjælpemiddel</w:t>
      </w:r>
      <w:r w:rsidRPr="006B45F2">
        <w:t xml:space="preserve"> og </w:t>
      </w:r>
      <w:r w:rsidRPr="006B45F2">
        <w:rPr>
          <w:i/>
          <w:iCs/>
        </w:rPr>
        <w:t>egen faglig analyse</w:t>
      </w:r>
    </w:p>
    <w:p w14:paraId="7A06FA80" w14:textId="77777777" w:rsidR="005C7B09" w:rsidRPr="006B45F2" w:rsidRDefault="005C7B09" w:rsidP="005C7B09">
      <w:r w:rsidRPr="006B45F2">
        <w:t>AI bruges især i:</w:t>
      </w:r>
    </w:p>
    <w:p w14:paraId="78C4ECC5" w14:textId="77777777" w:rsidR="005C7B09" w:rsidRPr="006B45F2" w:rsidRDefault="005C7B09" w:rsidP="005C7B09">
      <w:pPr>
        <w:numPr>
          <w:ilvl w:val="0"/>
          <w:numId w:val="28"/>
        </w:numPr>
        <w:spacing w:after="0" w:line="278" w:lineRule="auto"/>
      </w:pPr>
      <w:r>
        <w:t xml:space="preserve">Annoncer og illustrationer </w:t>
      </w:r>
    </w:p>
    <w:p w14:paraId="35BC2D8A" w14:textId="77777777" w:rsidR="005C7B09" w:rsidRPr="006B45F2" w:rsidRDefault="005C7B09" w:rsidP="005C7B09">
      <w:pPr>
        <w:numPr>
          <w:ilvl w:val="0"/>
          <w:numId w:val="28"/>
        </w:numPr>
        <w:spacing w:after="0" w:line="278" w:lineRule="auto"/>
      </w:pPr>
      <w:r>
        <w:t>F</w:t>
      </w:r>
      <w:r w:rsidRPr="006B45F2">
        <w:t>orbrugerprofiler</w:t>
      </w:r>
    </w:p>
    <w:p w14:paraId="0F2BD73C" w14:textId="77777777" w:rsidR="005C7B09" w:rsidRPr="006B45F2" w:rsidRDefault="005C7B09" w:rsidP="005C7B09">
      <w:pPr>
        <w:numPr>
          <w:ilvl w:val="0"/>
          <w:numId w:val="28"/>
        </w:numPr>
        <w:spacing w:after="0" w:line="278" w:lineRule="auto"/>
      </w:pPr>
      <w:r>
        <w:t>I</w:t>
      </w:r>
      <w:r w:rsidRPr="006B45F2">
        <w:t>deer til markedsføringskampagner</w:t>
      </w:r>
    </w:p>
    <w:p w14:paraId="275F9B34" w14:textId="77777777" w:rsidR="00837E71" w:rsidRDefault="00837E71" w:rsidP="00B51964"/>
    <w:p w14:paraId="19D1DFBA" w14:textId="77777777" w:rsidR="00B51964" w:rsidRDefault="00B51964" w:rsidP="00B51964">
      <w:pPr>
        <w:pStyle w:val="Overskrift2"/>
      </w:pPr>
      <w:bookmarkStart w:id="25" w:name="_Toc223272867"/>
      <w:r>
        <w:t>Evaluering og bedømmelse</w:t>
      </w:r>
      <w:bookmarkEnd w:id="25"/>
    </w:p>
    <w:p w14:paraId="4EDBE411" w14:textId="77777777" w:rsidR="005C7B09" w:rsidRPr="006B45F2" w:rsidRDefault="005C7B09" w:rsidP="005C7B09">
      <w:r w:rsidRPr="006B45F2">
        <w:t>Den løbende evaluering sker gennem:</w:t>
      </w:r>
    </w:p>
    <w:p w14:paraId="64C95164" w14:textId="77777777" w:rsidR="005C7B09" w:rsidRPr="006B45F2" w:rsidRDefault="005C7B09" w:rsidP="005C7B09">
      <w:pPr>
        <w:numPr>
          <w:ilvl w:val="0"/>
          <w:numId w:val="29"/>
        </w:numPr>
        <w:spacing w:after="0" w:line="278" w:lineRule="auto"/>
      </w:pPr>
      <w:r w:rsidRPr="006B45F2">
        <w:t xml:space="preserve">løsning af opgaver og </w:t>
      </w:r>
      <w:proofErr w:type="spellStart"/>
      <w:r w:rsidRPr="006B45F2">
        <w:t>casebaserede</w:t>
      </w:r>
      <w:proofErr w:type="spellEnd"/>
      <w:r w:rsidRPr="006B45F2">
        <w:t xml:space="preserve"> aktiviteter</w:t>
      </w:r>
    </w:p>
    <w:p w14:paraId="1A4454C7" w14:textId="77777777" w:rsidR="005C7B09" w:rsidRPr="006B45F2" w:rsidRDefault="005C7B09" w:rsidP="005C7B09">
      <w:pPr>
        <w:numPr>
          <w:ilvl w:val="0"/>
          <w:numId w:val="29"/>
        </w:numPr>
        <w:spacing w:after="0" w:line="278" w:lineRule="auto"/>
      </w:pPr>
      <w:r w:rsidRPr="006B45F2">
        <w:t>elevens deltagelse i undervisningen</w:t>
      </w:r>
    </w:p>
    <w:p w14:paraId="4A751BE7" w14:textId="77777777" w:rsidR="005C7B09" w:rsidRPr="006B45F2" w:rsidRDefault="005C7B09" w:rsidP="005C7B09">
      <w:pPr>
        <w:numPr>
          <w:ilvl w:val="0"/>
          <w:numId w:val="29"/>
        </w:numPr>
        <w:spacing w:after="0" w:line="278" w:lineRule="auto"/>
      </w:pPr>
      <w:r w:rsidRPr="006B45F2">
        <w:t>dialog om udvikling af faglige kompetencer</w:t>
      </w:r>
    </w:p>
    <w:p w14:paraId="09BC3CF2" w14:textId="77777777" w:rsidR="005C7B09" w:rsidRPr="006B45F2" w:rsidRDefault="005C7B09" w:rsidP="005C7B09">
      <w:pPr>
        <w:numPr>
          <w:ilvl w:val="0"/>
          <w:numId w:val="29"/>
        </w:numPr>
        <w:spacing w:after="0" w:line="278" w:lineRule="auto"/>
      </w:pPr>
      <w:r w:rsidRPr="006B45F2">
        <w:t>korte afleveringer og præsentationer</w:t>
      </w:r>
    </w:p>
    <w:p w14:paraId="157AC318" w14:textId="77777777" w:rsidR="005C7B09" w:rsidRDefault="005C7B09" w:rsidP="005C7B09">
      <w:pPr>
        <w:numPr>
          <w:ilvl w:val="0"/>
          <w:numId w:val="29"/>
        </w:numPr>
        <w:spacing w:after="0" w:line="278" w:lineRule="auto"/>
      </w:pPr>
      <w:r w:rsidRPr="006B45F2">
        <w:t>anvendelse af fagets modeller i praksisopgaver</w:t>
      </w:r>
    </w:p>
    <w:p w14:paraId="219B2585" w14:textId="77777777" w:rsidR="005C7B09" w:rsidRDefault="005C7B09" w:rsidP="005C7B09">
      <w:pPr>
        <w:rPr>
          <w:b/>
          <w:bCs/>
        </w:rPr>
      </w:pPr>
    </w:p>
    <w:p w14:paraId="57FB22D3" w14:textId="77777777" w:rsidR="005C7B09" w:rsidRPr="006B45F2" w:rsidRDefault="005C7B09" w:rsidP="005C7B09">
      <w:pPr>
        <w:rPr>
          <w:b/>
          <w:bCs/>
        </w:rPr>
      </w:pPr>
      <w:r w:rsidRPr="006B45F2">
        <w:rPr>
          <w:b/>
          <w:bCs/>
        </w:rPr>
        <w:lastRenderedPageBreak/>
        <w:t>Afsluttende standpunktskarakter</w:t>
      </w:r>
    </w:p>
    <w:p w14:paraId="5873EBBE" w14:textId="77777777" w:rsidR="005C7B09" w:rsidRPr="006B45F2" w:rsidRDefault="005C7B09" w:rsidP="005C7B09">
      <w:r w:rsidRPr="006B45F2">
        <w:t>Standpunktskarakteren gives på baggrund af:</w:t>
      </w:r>
    </w:p>
    <w:p w14:paraId="7227B1DC" w14:textId="77777777" w:rsidR="005C7B09" w:rsidRPr="006B45F2" w:rsidRDefault="005C7B09" w:rsidP="005C7B09">
      <w:pPr>
        <w:numPr>
          <w:ilvl w:val="0"/>
          <w:numId w:val="30"/>
        </w:numPr>
        <w:spacing w:after="0" w:line="278" w:lineRule="auto"/>
      </w:pPr>
      <w:r w:rsidRPr="006B45F2">
        <w:t>opfyldelse af fagets mål</w:t>
      </w:r>
    </w:p>
    <w:p w14:paraId="77DF3CF4" w14:textId="77777777" w:rsidR="005C7B09" w:rsidRPr="006B45F2" w:rsidRDefault="005C7B09" w:rsidP="005C7B09">
      <w:pPr>
        <w:numPr>
          <w:ilvl w:val="0"/>
          <w:numId w:val="30"/>
        </w:numPr>
        <w:spacing w:after="0" w:line="278" w:lineRule="auto"/>
      </w:pPr>
      <w:r w:rsidRPr="006B45F2">
        <w:t>elevens arbejde med opgaver og faglige modeller</w:t>
      </w:r>
    </w:p>
    <w:p w14:paraId="4A325C8B" w14:textId="77777777" w:rsidR="005C7B09" w:rsidRPr="006B45F2" w:rsidRDefault="005C7B09" w:rsidP="005C7B09">
      <w:pPr>
        <w:numPr>
          <w:ilvl w:val="0"/>
          <w:numId w:val="30"/>
        </w:numPr>
        <w:spacing w:after="0" w:line="278" w:lineRule="auto"/>
      </w:pPr>
      <w:r w:rsidRPr="006B45F2">
        <w:t>mundtlig deltagelse og engagement</w:t>
      </w:r>
    </w:p>
    <w:p w14:paraId="09151CBD" w14:textId="77777777" w:rsidR="005C7B09" w:rsidRPr="006B45F2" w:rsidRDefault="005C7B09" w:rsidP="005C7B09">
      <w:pPr>
        <w:numPr>
          <w:ilvl w:val="0"/>
          <w:numId w:val="30"/>
        </w:numPr>
        <w:spacing w:after="0" w:line="278" w:lineRule="auto"/>
      </w:pPr>
      <w:r w:rsidRPr="006B45F2">
        <w:t>evne til at anvende teori i praksis</w:t>
      </w:r>
    </w:p>
    <w:p w14:paraId="09FC22C7" w14:textId="77777777" w:rsidR="005C7B09" w:rsidRDefault="005C7B09" w:rsidP="005C7B09"/>
    <w:p w14:paraId="28CEF4E6" w14:textId="77777777" w:rsidR="005C7B09" w:rsidRDefault="005C7B09" w:rsidP="005C7B09">
      <w:pPr>
        <w:rPr>
          <w:rStyle w:val="Hyperlink"/>
        </w:rPr>
      </w:pPr>
      <w:r>
        <w:t xml:space="preserve">Se bilag 2 her: </w:t>
      </w:r>
      <w:hyperlink r:id="rId17" w:history="1">
        <w:r w:rsidRPr="00AB5BD4">
          <w:rPr>
            <w:rStyle w:val="Hyperlink"/>
          </w:rPr>
          <w:t>https://www.retsinformation.dk/eli/lta/2022/555</w:t>
        </w:r>
      </w:hyperlink>
      <w:r>
        <w:t xml:space="preserve"> </w:t>
      </w:r>
    </w:p>
    <w:p w14:paraId="152A251C" w14:textId="77777777" w:rsidR="00B51964" w:rsidRDefault="00B51964" w:rsidP="00B51964">
      <w:pPr>
        <w:pStyle w:val="Overskrift1"/>
      </w:pPr>
      <w:bookmarkStart w:id="26" w:name="_Toc223272868"/>
      <w:r>
        <w:t>Virksomhedsøkonomi C</w:t>
      </w:r>
      <w:bookmarkEnd w:id="26"/>
    </w:p>
    <w:p w14:paraId="693D4A74" w14:textId="77777777" w:rsidR="003D64A5" w:rsidRPr="003D64A5" w:rsidRDefault="003D64A5" w:rsidP="003D64A5">
      <w:pPr>
        <w:keepNext/>
        <w:keepLines/>
        <w:spacing w:before="40" w:after="0"/>
        <w:outlineLvl w:val="1"/>
        <w:rPr>
          <w:rFonts w:asciiTheme="majorHAnsi" w:eastAsiaTheme="majorEastAsia" w:hAnsiTheme="majorHAnsi" w:cstheme="majorBidi"/>
          <w:color w:val="365F91" w:themeColor="accent1" w:themeShade="BF"/>
          <w:sz w:val="26"/>
          <w:szCs w:val="26"/>
        </w:rPr>
      </w:pPr>
      <w:bookmarkStart w:id="27" w:name="_Toc191543023"/>
      <w:bookmarkStart w:id="28" w:name="_Toc216179754"/>
      <w:bookmarkStart w:id="29" w:name="_Toc223272869"/>
      <w:r w:rsidRPr="003D64A5">
        <w:rPr>
          <w:rFonts w:asciiTheme="majorHAnsi" w:eastAsiaTheme="majorEastAsia" w:hAnsiTheme="majorHAnsi" w:cstheme="majorBidi"/>
          <w:color w:val="365F91" w:themeColor="accent1" w:themeShade="BF"/>
          <w:sz w:val="26"/>
          <w:szCs w:val="26"/>
        </w:rPr>
        <w:t>Mål for undervisningen</w:t>
      </w:r>
      <w:bookmarkEnd w:id="27"/>
      <w:bookmarkEnd w:id="28"/>
      <w:bookmarkEnd w:id="29"/>
    </w:p>
    <w:p w14:paraId="6F5E20E6" w14:textId="77777777" w:rsidR="003D64A5" w:rsidRPr="003D64A5" w:rsidRDefault="003D64A5" w:rsidP="003D64A5">
      <w:pPr>
        <w:rPr>
          <w:color w:val="0000FF" w:themeColor="hyperlink"/>
          <w:u w:val="single"/>
        </w:rPr>
      </w:pPr>
      <w:r w:rsidRPr="003D64A5">
        <w:t xml:space="preserve">Se bilag 18 her: </w:t>
      </w:r>
      <w:hyperlink r:id="rId18" w:history="1">
        <w:r w:rsidRPr="003D64A5">
          <w:rPr>
            <w:color w:val="0000FF" w:themeColor="hyperlink"/>
            <w:u w:val="single"/>
          </w:rPr>
          <w:t>https://www.retsinformation.dk/eli/lta/2020/692</w:t>
        </w:r>
      </w:hyperlink>
    </w:p>
    <w:p w14:paraId="092112D1" w14:textId="77777777" w:rsidR="003D64A5" w:rsidRPr="003D64A5" w:rsidRDefault="003D64A5" w:rsidP="003D64A5">
      <w:r w:rsidRPr="003D64A5">
        <w:t xml:space="preserve">Elevens arbejde med faget skal give erhvervsøkonomiske kompetencer med henblik på at forstå en virksomheds regnskab, og hvordan en virksomhed tjener sine penge. Faget har desuden et </w:t>
      </w:r>
      <w:proofErr w:type="spellStart"/>
      <w:r w:rsidRPr="003D64A5">
        <w:t>almendannende</w:t>
      </w:r>
      <w:proofErr w:type="spellEnd"/>
      <w:r w:rsidRPr="003D64A5">
        <w:t xml:space="preserve"> formål, hvor evnen til at identificere og inddrage økonomiske forhold styrkes. Endelig har faget et studieforberedende aspekt. Eleven bliver i stand til at identificere, behandle og formidle de typiske erhvervsøkonomiske problemstillinger, der indgår i elevens uddannelsesområde.</w:t>
      </w:r>
    </w:p>
    <w:p w14:paraId="54DB87C2" w14:textId="77777777" w:rsidR="003D64A5" w:rsidRPr="003D64A5" w:rsidRDefault="003D64A5" w:rsidP="003D64A5">
      <w:pPr>
        <w:keepNext/>
        <w:keepLines/>
        <w:spacing w:before="40" w:after="0"/>
        <w:outlineLvl w:val="1"/>
        <w:rPr>
          <w:rFonts w:asciiTheme="majorHAnsi" w:eastAsiaTheme="majorEastAsia" w:hAnsiTheme="majorHAnsi" w:cstheme="majorBidi"/>
          <w:color w:val="365F91" w:themeColor="accent1" w:themeShade="BF"/>
          <w:sz w:val="26"/>
          <w:szCs w:val="26"/>
        </w:rPr>
      </w:pPr>
    </w:p>
    <w:p w14:paraId="04F40149" w14:textId="77777777" w:rsidR="003D64A5" w:rsidRPr="003D64A5" w:rsidRDefault="003D64A5" w:rsidP="003D64A5">
      <w:pPr>
        <w:keepNext/>
        <w:keepLines/>
        <w:spacing w:before="40" w:after="0"/>
        <w:outlineLvl w:val="1"/>
        <w:rPr>
          <w:rFonts w:asciiTheme="majorHAnsi" w:eastAsiaTheme="majorEastAsia" w:hAnsiTheme="majorHAnsi" w:cstheme="majorBidi"/>
          <w:color w:val="365F91" w:themeColor="accent1" w:themeShade="BF"/>
          <w:sz w:val="26"/>
          <w:szCs w:val="26"/>
        </w:rPr>
      </w:pPr>
      <w:bookmarkStart w:id="30" w:name="_Toc191543024"/>
      <w:bookmarkStart w:id="31" w:name="_Toc216179755"/>
      <w:bookmarkStart w:id="32" w:name="_Toc223272870"/>
      <w:r w:rsidRPr="003D64A5">
        <w:rPr>
          <w:rFonts w:asciiTheme="majorHAnsi" w:eastAsiaTheme="majorEastAsia" w:hAnsiTheme="majorHAnsi" w:cstheme="majorBidi"/>
          <w:color w:val="365F91" w:themeColor="accent1" w:themeShade="BF"/>
          <w:sz w:val="26"/>
          <w:szCs w:val="26"/>
        </w:rPr>
        <w:t>Planlagt fagligt indhold</w:t>
      </w:r>
      <w:bookmarkEnd w:id="30"/>
      <w:bookmarkEnd w:id="31"/>
      <w:bookmarkEnd w:id="32"/>
    </w:p>
    <w:p w14:paraId="1FE1FEE6" w14:textId="77777777" w:rsidR="003D64A5" w:rsidRPr="003D64A5" w:rsidRDefault="003D64A5" w:rsidP="003D64A5">
      <w:pPr>
        <w:spacing w:after="0" w:line="240" w:lineRule="auto"/>
      </w:pPr>
      <w:r w:rsidRPr="003D64A5">
        <w:t>Kernestoffet er det faglige indhold i undervisningen, som er inddelt i 7 emner:</w:t>
      </w:r>
    </w:p>
    <w:p w14:paraId="3BFC8BEE" w14:textId="77777777" w:rsidR="003D64A5" w:rsidRPr="003D64A5" w:rsidRDefault="003D64A5" w:rsidP="003D64A5">
      <w:pPr>
        <w:spacing w:after="0" w:line="240" w:lineRule="auto"/>
        <w:rPr>
          <w:b/>
        </w:rPr>
      </w:pPr>
    </w:p>
    <w:p w14:paraId="62910326" w14:textId="77777777" w:rsidR="003D64A5" w:rsidRPr="003D64A5" w:rsidRDefault="003D64A5" w:rsidP="003D64A5">
      <w:pPr>
        <w:numPr>
          <w:ilvl w:val="0"/>
          <w:numId w:val="6"/>
        </w:numPr>
        <w:spacing w:after="0" w:line="240" w:lineRule="auto"/>
        <w:contextualSpacing/>
      </w:pPr>
      <w:r w:rsidRPr="003D64A5">
        <w:rPr>
          <w:b/>
        </w:rPr>
        <w:t xml:space="preserve">Virksomheden: </w:t>
      </w:r>
      <w:r w:rsidRPr="003D64A5">
        <w:t>Der er fokus på virksomhedstyper, ejerformer, finansieringsformer og momssystemet. Herunder simple beregninger af moms.</w:t>
      </w:r>
    </w:p>
    <w:p w14:paraId="7032B2E7" w14:textId="77777777" w:rsidR="003D64A5" w:rsidRPr="003D64A5" w:rsidRDefault="003D64A5" w:rsidP="003D64A5">
      <w:pPr>
        <w:numPr>
          <w:ilvl w:val="0"/>
          <w:numId w:val="6"/>
        </w:numPr>
        <w:spacing w:after="0" w:line="240" w:lineRule="auto"/>
        <w:contextualSpacing/>
        <w:rPr>
          <w:b/>
        </w:rPr>
      </w:pPr>
      <w:r w:rsidRPr="003D64A5">
        <w:rPr>
          <w:b/>
        </w:rPr>
        <w:t xml:space="preserve">Regnskab: </w:t>
      </w:r>
      <w:r w:rsidRPr="003D64A5">
        <w:t>Regnskabsopbygning for personligt ejet og selskabsejet virksomhed og beregninger i forhold til virksomhedens resultat og balance. Derudover gennemgås funktioner (indkøb og lager, salg, økonomi samt produktion) i en virksomhed.</w:t>
      </w:r>
    </w:p>
    <w:p w14:paraId="6406298C" w14:textId="77777777" w:rsidR="003D64A5" w:rsidRPr="003D64A5" w:rsidRDefault="003D64A5" w:rsidP="003D64A5">
      <w:pPr>
        <w:numPr>
          <w:ilvl w:val="0"/>
          <w:numId w:val="6"/>
        </w:numPr>
        <w:spacing w:after="0" w:line="240" w:lineRule="auto"/>
        <w:contextualSpacing/>
        <w:rPr>
          <w:b/>
        </w:rPr>
      </w:pPr>
      <w:r w:rsidRPr="003D64A5">
        <w:rPr>
          <w:b/>
        </w:rPr>
        <w:t xml:space="preserve">Budget: </w:t>
      </w:r>
      <w:r w:rsidRPr="003D64A5">
        <w:t>Beregning af bruttoavancebudget, resultatbudget og likviditetsbudget, samt udarbejdelse af budgetkontrol. Her gennemgås også begreberne indtægt og indbetaling, samt udgift, omkostning og udbetaling.</w:t>
      </w:r>
    </w:p>
    <w:p w14:paraId="5B74D3C6" w14:textId="77777777" w:rsidR="003D64A5" w:rsidRPr="003D64A5" w:rsidRDefault="003D64A5" w:rsidP="003D64A5">
      <w:pPr>
        <w:numPr>
          <w:ilvl w:val="0"/>
          <w:numId w:val="6"/>
        </w:numPr>
        <w:spacing w:after="0" w:line="240" w:lineRule="auto"/>
        <w:contextualSpacing/>
      </w:pPr>
      <w:r w:rsidRPr="003D64A5">
        <w:rPr>
          <w:b/>
        </w:rPr>
        <w:t xml:space="preserve">Omkostninger: </w:t>
      </w:r>
      <w:r w:rsidRPr="003D64A5">
        <w:t>Her behandles virksomhedens omkostninger i et bredt omfang, herunder omkostningstyper i virksomheden, omkostningernes forløb og beregning af omkostningerne.</w:t>
      </w:r>
    </w:p>
    <w:p w14:paraId="2BED2CB2" w14:textId="77777777" w:rsidR="003D64A5" w:rsidRPr="003D64A5" w:rsidRDefault="003D64A5" w:rsidP="003D64A5">
      <w:pPr>
        <w:spacing w:after="0" w:line="240" w:lineRule="auto"/>
        <w:ind w:left="360"/>
        <w:contextualSpacing/>
      </w:pPr>
      <w:r w:rsidRPr="003D64A5">
        <w:t>Der arbejdes med afskrivninger, lønformer og personalets effektivitet ud fra nøgletal. Derudover arbejdes der med priskalkulationer og nulpunktsafsætning.</w:t>
      </w:r>
    </w:p>
    <w:p w14:paraId="44D8735E" w14:textId="77777777" w:rsidR="003D64A5" w:rsidRPr="003D64A5" w:rsidRDefault="003D64A5" w:rsidP="003D64A5">
      <w:pPr>
        <w:numPr>
          <w:ilvl w:val="0"/>
          <w:numId w:val="6"/>
        </w:numPr>
        <w:spacing w:after="0" w:line="240" w:lineRule="auto"/>
        <w:contextualSpacing/>
        <w:rPr>
          <w:b/>
        </w:rPr>
      </w:pPr>
      <w:r w:rsidRPr="003D64A5">
        <w:rPr>
          <w:b/>
        </w:rPr>
        <w:t xml:space="preserve">Logistik: </w:t>
      </w:r>
      <w:r w:rsidRPr="003D64A5">
        <w:t>Der fokuseres på varestrømme og logistikproces i en handelsvirksomhed. Der gennemgås logistikomkostning, leveringsservice og logistisk effektivitet. Endvidere arbejdes der med lagermotiv, lagermodel og indkøbsstyring.</w:t>
      </w:r>
    </w:p>
    <w:p w14:paraId="3ECEBAA9" w14:textId="77777777" w:rsidR="003D64A5" w:rsidRPr="003D64A5" w:rsidRDefault="003D64A5" w:rsidP="003D64A5">
      <w:pPr>
        <w:numPr>
          <w:ilvl w:val="0"/>
          <w:numId w:val="6"/>
        </w:numPr>
        <w:spacing w:after="0" w:line="240" w:lineRule="auto"/>
        <w:contextualSpacing/>
        <w:rPr>
          <w:b/>
        </w:rPr>
      </w:pPr>
      <w:r w:rsidRPr="003D64A5">
        <w:rPr>
          <w:b/>
        </w:rPr>
        <w:t xml:space="preserve">Økonomisystem: </w:t>
      </w:r>
      <w:r w:rsidRPr="003D64A5">
        <w:t>Der gives indsigt i ERP-System og formålet med et ERP-system gennemgås. Der kan arbejdes med ERP-System i form af registrering af daglige aktiviteter og opgaver, herunder indlæsning af bilag.</w:t>
      </w:r>
    </w:p>
    <w:p w14:paraId="1BDBB33F" w14:textId="77777777" w:rsidR="003D64A5" w:rsidRPr="003D64A5" w:rsidRDefault="003D64A5" w:rsidP="003D64A5">
      <w:pPr>
        <w:numPr>
          <w:ilvl w:val="0"/>
          <w:numId w:val="6"/>
        </w:numPr>
        <w:contextualSpacing/>
      </w:pPr>
      <w:r w:rsidRPr="003D64A5">
        <w:rPr>
          <w:b/>
        </w:rPr>
        <w:t xml:space="preserve">Økonomisk effektivitet: </w:t>
      </w:r>
      <w:r w:rsidRPr="003D64A5">
        <w:t>Der er fokus på hvordan en virksomhed kan optimere resultat og likviditet. Der arbejdes med opstilling af resultatopgørelse ved hjælp af bidragsmetoden samt beregning/tolkning af nøgletal (bruttoavanceprocent, dækningsgrad og overskudsgrad).</w:t>
      </w:r>
    </w:p>
    <w:p w14:paraId="56784729" w14:textId="77777777" w:rsidR="003D64A5" w:rsidRPr="003D64A5" w:rsidRDefault="003D64A5" w:rsidP="003D64A5"/>
    <w:p w14:paraId="5F4ED07A" w14:textId="77777777" w:rsidR="003D64A5" w:rsidRPr="003D64A5" w:rsidRDefault="003D64A5" w:rsidP="003D64A5">
      <w:pPr>
        <w:keepNext/>
        <w:keepLines/>
        <w:spacing w:before="40" w:after="0"/>
        <w:outlineLvl w:val="1"/>
        <w:rPr>
          <w:rFonts w:asciiTheme="majorHAnsi" w:eastAsiaTheme="majorEastAsia" w:hAnsiTheme="majorHAnsi" w:cstheme="majorBidi"/>
          <w:color w:val="365F91" w:themeColor="accent1" w:themeShade="BF"/>
          <w:sz w:val="26"/>
          <w:szCs w:val="26"/>
        </w:rPr>
      </w:pPr>
      <w:bookmarkStart w:id="33" w:name="_Toc191543025"/>
      <w:bookmarkStart w:id="34" w:name="_Toc216179756"/>
      <w:bookmarkStart w:id="35" w:name="_Toc223272871"/>
      <w:r w:rsidRPr="003D64A5">
        <w:rPr>
          <w:rFonts w:asciiTheme="majorHAnsi" w:eastAsiaTheme="majorEastAsia" w:hAnsiTheme="majorHAnsi" w:cstheme="majorBidi"/>
          <w:color w:val="365F91" w:themeColor="accent1" w:themeShade="BF"/>
          <w:sz w:val="26"/>
          <w:szCs w:val="26"/>
        </w:rPr>
        <w:lastRenderedPageBreak/>
        <w:t>Helhedsorientering, tværfaglighed og praksisorientering</w:t>
      </w:r>
      <w:bookmarkEnd w:id="33"/>
      <w:bookmarkEnd w:id="34"/>
      <w:bookmarkEnd w:id="35"/>
    </w:p>
    <w:p w14:paraId="6DA0B754" w14:textId="77777777" w:rsidR="003D64A5" w:rsidRPr="003D64A5" w:rsidRDefault="003D64A5" w:rsidP="003D64A5">
      <w:pPr>
        <w:spacing w:after="0" w:line="240" w:lineRule="auto"/>
      </w:pPr>
      <w:r w:rsidRPr="003D64A5">
        <w:t xml:space="preserve">Undervisningen vil have en vekselvirkning imellem læreroplæg, gruppearbejde og individuel opgaveløsning. Der vil være en høj grad af deltagerstyring og inddragelse af opgaver med fremlæggelse. </w:t>
      </w:r>
    </w:p>
    <w:p w14:paraId="49A5F7A5" w14:textId="77777777" w:rsidR="003D64A5" w:rsidRPr="003D64A5" w:rsidRDefault="003D64A5" w:rsidP="003D64A5">
      <w:pPr>
        <w:spacing w:after="0" w:line="240" w:lineRule="auto"/>
      </w:pPr>
      <w:r w:rsidRPr="003D64A5">
        <w:t>Der vil blive inddraget eksempler fra praksis, og derved koblet teori og praksis i videst muligt omfang.</w:t>
      </w:r>
    </w:p>
    <w:p w14:paraId="7F1A3E98" w14:textId="77777777" w:rsidR="003D64A5" w:rsidRPr="003D64A5" w:rsidRDefault="003D64A5" w:rsidP="003D64A5">
      <w:pPr>
        <w:spacing w:after="0" w:line="240" w:lineRule="auto"/>
      </w:pPr>
      <w:r w:rsidRPr="003D64A5">
        <w:t xml:space="preserve">Formålet er at skabe en transfer fra skoleundervisning til praktikplads, og klæde eleverne bedst muligt på, til at kunne opnå og varetage erhvervsøkonomiske opgaver efter endt skoleforløb. </w:t>
      </w:r>
    </w:p>
    <w:p w14:paraId="2CE03C44" w14:textId="77777777" w:rsidR="003D64A5" w:rsidRPr="003D64A5" w:rsidRDefault="003D64A5" w:rsidP="003D64A5">
      <w:pPr>
        <w:spacing w:after="0" w:line="240" w:lineRule="auto"/>
      </w:pPr>
      <w:r w:rsidRPr="003D64A5">
        <w:t>Der vil være fokus på elever med forskellige faglige forudsætninger, og der vil i den forbindelse tages højde for differentieret undervisning.</w:t>
      </w:r>
    </w:p>
    <w:p w14:paraId="3174B7AC" w14:textId="77777777" w:rsidR="003D64A5" w:rsidRPr="003D64A5" w:rsidRDefault="003D64A5" w:rsidP="003D64A5">
      <w:pPr>
        <w:spacing w:after="0" w:line="240" w:lineRule="auto"/>
      </w:pPr>
      <w:r w:rsidRPr="003D64A5">
        <w:t xml:space="preserve">En del af læringen vil foregå med afsæt i et praksisfællesskab, hvor eleverne i grupper arbejder med diverse opgaver. Undervisningen vil også foregå ud fra en </w:t>
      </w:r>
      <w:proofErr w:type="spellStart"/>
      <w:r w:rsidRPr="003D64A5">
        <w:t>instruktivistisk</w:t>
      </w:r>
      <w:proofErr w:type="spellEnd"/>
      <w:r w:rsidRPr="003D64A5">
        <w:t xml:space="preserve"> form, herunder klassisk </w:t>
      </w:r>
      <w:proofErr w:type="spellStart"/>
      <w:r w:rsidRPr="003D64A5">
        <w:t>tavleundervisning</w:t>
      </w:r>
      <w:proofErr w:type="spellEnd"/>
      <w:r w:rsidRPr="003D64A5">
        <w:t xml:space="preserve"> og digital præsentation fra underviseren.</w:t>
      </w:r>
    </w:p>
    <w:p w14:paraId="65B71973" w14:textId="77777777" w:rsidR="003D64A5" w:rsidRPr="003D64A5" w:rsidRDefault="003D64A5" w:rsidP="003D64A5">
      <w:r w:rsidRPr="003D64A5">
        <w:t xml:space="preserve">Undervejs i forløbet skal eleven arbejde med en dokumentionsopgave der tager udgangspunkt i en </w:t>
      </w:r>
      <w:proofErr w:type="spellStart"/>
      <w:r w:rsidRPr="003D64A5">
        <w:t>casevirksomhed</w:t>
      </w:r>
      <w:proofErr w:type="spellEnd"/>
      <w:r w:rsidRPr="003D64A5">
        <w:t>, som til sidst skal afleveres og præsenteres i studiegrupperne.</w:t>
      </w:r>
    </w:p>
    <w:p w14:paraId="3C58340F" w14:textId="77777777" w:rsidR="003D64A5" w:rsidRPr="003D64A5" w:rsidRDefault="003D64A5" w:rsidP="003D64A5">
      <w:pPr>
        <w:keepNext/>
        <w:keepLines/>
        <w:spacing w:before="40" w:after="0"/>
        <w:outlineLvl w:val="1"/>
        <w:rPr>
          <w:rFonts w:asciiTheme="majorHAnsi" w:eastAsiaTheme="majorEastAsia" w:hAnsiTheme="majorHAnsi" w:cstheme="majorBidi"/>
          <w:color w:val="365F91" w:themeColor="accent1" w:themeShade="BF"/>
          <w:sz w:val="26"/>
          <w:szCs w:val="26"/>
        </w:rPr>
      </w:pPr>
      <w:bookmarkStart w:id="36" w:name="_Toc216179757"/>
    </w:p>
    <w:p w14:paraId="1ED1F0C7" w14:textId="77777777" w:rsidR="003D64A5" w:rsidRPr="003D64A5" w:rsidRDefault="003D64A5" w:rsidP="003D64A5">
      <w:pPr>
        <w:keepNext/>
        <w:keepLines/>
        <w:spacing w:before="40" w:after="0"/>
        <w:outlineLvl w:val="1"/>
        <w:rPr>
          <w:rFonts w:asciiTheme="majorHAnsi" w:eastAsiaTheme="majorEastAsia" w:hAnsiTheme="majorHAnsi" w:cstheme="majorBidi"/>
          <w:color w:val="365F91" w:themeColor="accent1" w:themeShade="BF"/>
          <w:sz w:val="26"/>
          <w:szCs w:val="26"/>
        </w:rPr>
      </w:pPr>
      <w:bookmarkStart w:id="37" w:name="_Toc223272872"/>
      <w:r w:rsidRPr="003D64A5">
        <w:rPr>
          <w:rFonts w:asciiTheme="majorHAnsi" w:eastAsiaTheme="majorEastAsia" w:hAnsiTheme="majorHAnsi" w:cstheme="majorBidi"/>
          <w:color w:val="365F91" w:themeColor="accent1" w:themeShade="BF"/>
          <w:sz w:val="26"/>
          <w:szCs w:val="26"/>
        </w:rPr>
        <w:t>AI i undervisningen</w:t>
      </w:r>
      <w:bookmarkEnd w:id="36"/>
      <w:bookmarkEnd w:id="37"/>
    </w:p>
    <w:p w14:paraId="770EC726" w14:textId="77777777" w:rsidR="003D64A5" w:rsidRPr="003D64A5" w:rsidRDefault="003D64A5" w:rsidP="003D64A5">
      <w:r w:rsidRPr="003D64A5">
        <w:t>I faget må eleverne anvende AI som et lærings- og støtteværktøj. AI kan anvendes til at fremme elevernes forståelse af faglige begreber og teorier, herunder forklaring af virksomhedsøkonomiske begreber, sammenhænge og beregninger. Hvordan virksomhedsøkonomiske teorier og værktøjer anvendes i praksis. AI kan foreslå alternative metoder eller løsningsforslag, som kan afvige fra fagets krav og undervisningens metode. Det er derfor elevens ansvar at følge den metode, som læreren har anvist. Anvendelsen af AI må ikke erstatte elevens egen faglige indsats.</w:t>
      </w:r>
    </w:p>
    <w:p w14:paraId="0CFAFA3D" w14:textId="77777777" w:rsidR="003D64A5" w:rsidRPr="003D64A5" w:rsidRDefault="003D64A5" w:rsidP="003D64A5">
      <w:pPr>
        <w:keepNext/>
        <w:keepLines/>
        <w:spacing w:before="40" w:after="0"/>
        <w:outlineLvl w:val="1"/>
        <w:rPr>
          <w:rFonts w:asciiTheme="majorHAnsi" w:eastAsiaTheme="majorEastAsia" w:hAnsiTheme="majorHAnsi" w:cstheme="majorBidi"/>
          <w:color w:val="365F91" w:themeColor="accent1" w:themeShade="BF"/>
          <w:sz w:val="26"/>
          <w:szCs w:val="26"/>
        </w:rPr>
      </w:pPr>
      <w:bookmarkStart w:id="38" w:name="_Toc191543026"/>
      <w:bookmarkStart w:id="39" w:name="_Toc216179758"/>
    </w:p>
    <w:p w14:paraId="135EAC56" w14:textId="77777777" w:rsidR="003D64A5" w:rsidRPr="003D64A5" w:rsidRDefault="003D64A5" w:rsidP="003D64A5">
      <w:pPr>
        <w:keepNext/>
        <w:keepLines/>
        <w:spacing w:before="40" w:after="0"/>
        <w:outlineLvl w:val="1"/>
        <w:rPr>
          <w:rFonts w:asciiTheme="majorHAnsi" w:eastAsiaTheme="majorEastAsia" w:hAnsiTheme="majorHAnsi" w:cstheme="majorBidi"/>
          <w:color w:val="365F91" w:themeColor="accent1" w:themeShade="BF"/>
          <w:sz w:val="26"/>
          <w:szCs w:val="26"/>
        </w:rPr>
      </w:pPr>
      <w:bookmarkStart w:id="40" w:name="_Toc223272873"/>
      <w:r w:rsidRPr="003D64A5">
        <w:rPr>
          <w:rFonts w:asciiTheme="majorHAnsi" w:eastAsiaTheme="majorEastAsia" w:hAnsiTheme="majorHAnsi" w:cstheme="majorBidi"/>
          <w:color w:val="365F91" w:themeColor="accent1" w:themeShade="BF"/>
          <w:sz w:val="26"/>
          <w:szCs w:val="26"/>
        </w:rPr>
        <w:t>Evaluering og bedømmelse</w:t>
      </w:r>
      <w:bookmarkEnd w:id="38"/>
      <w:bookmarkEnd w:id="39"/>
      <w:bookmarkEnd w:id="40"/>
    </w:p>
    <w:p w14:paraId="32061F3B" w14:textId="77777777" w:rsidR="003D64A5" w:rsidRPr="003D64A5" w:rsidRDefault="003D64A5" w:rsidP="003D64A5">
      <w:pPr>
        <w:rPr>
          <w:color w:val="0000FF" w:themeColor="hyperlink"/>
          <w:u w:val="single"/>
        </w:rPr>
      </w:pPr>
      <w:r w:rsidRPr="003D64A5">
        <w:t xml:space="preserve">Se bilag 18 her: </w:t>
      </w:r>
      <w:hyperlink r:id="rId19" w:history="1">
        <w:r w:rsidRPr="003D64A5">
          <w:rPr>
            <w:color w:val="0000FF" w:themeColor="hyperlink"/>
            <w:u w:val="single"/>
          </w:rPr>
          <w:t>https://www.retsinformation.dk/eli/lta/2020/692</w:t>
        </w:r>
      </w:hyperlink>
    </w:p>
    <w:p w14:paraId="2FE8F8EB" w14:textId="77777777" w:rsidR="003D64A5" w:rsidRPr="003D64A5" w:rsidRDefault="003D64A5" w:rsidP="003D64A5">
      <w:pPr>
        <w:spacing w:line="240" w:lineRule="auto"/>
      </w:pPr>
      <w:r w:rsidRPr="003D64A5">
        <w:t>Evalueringen i faget skal være gennemsigtig og give eleverne et klart billede af, hvad der lægges vægt på i deres læringsproces. For at styrke elevernes forståelse af evalueringskriterierne præciseres bedømmelsesgrundlaget her:</w:t>
      </w:r>
    </w:p>
    <w:p w14:paraId="17A22B16" w14:textId="77777777" w:rsidR="003D64A5" w:rsidRPr="003D64A5" w:rsidRDefault="003D64A5" w:rsidP="003D64A5">
      <w:pPr>
        <w:spacing w:line="240" w:lineRule="auto"/>
        <w:rPr>
          <w:b/>
          <w:bCs/>
        </w:rPr>
      </w:pPr>
      <w:r w:rsidRPr="003D64A5">
        <w:rPr>
          <w:b/>
          <w:bCs/>
        </w:rPr>
        <w:t>1.  Mundtlig deltagelse og fagligt engagement</w:t>
      </w:r>
    </w:p>
    <w:p w14:paraId="435BAB0E" w14:textId="77777777" w:rsidR="003D64A5" w:rsidRPr="003D64A5" w:rsidRDefault="003D64A5" w:rsidP="003D64A5">
      <w:pPr>
        <w:spacing w:line="240" w:lineRule="auto"/>
      </w:pPr>
      <w:r w:rsidRPr="003D64A5">
        <w:t>Der lægges vægt på elevens aktive deltagelse i undervisningen, herunder:</w:t>
      </w:r>
    </w:p>
    <w:p w14:paraId="2EBE1D8A" w14:textId="77777777" w:rsidR="003D64A5" w:rsidRPr="003D64A5" w:rsidRDefault="003D64A5" w:rsidP="003D64A5">
      <w:pPr>
        <w:spacing w:line="240" w:lineRule="auto"/>
      </w:pPr>
      <w:r w:rsidRPr="003D64A5">
        <w:t>-   Relevante faglige spørgsmål.</w:t>
      </w:r>
    </w:p>
    <w:p w14:paraId="4E800EB9" w14:textId="77777777" w:rsidR="003D64A5" w:rsidRPr="003D64A5" w:rsidRDefault="003D64A5" w:rsidP="003D64A5">
      <w:pPr>
        <w:spacing w:line="240" w:lineRule="auto"/>
      </w:pPr>
      <w:r w:rsidRPr="003D64A5">
        <w:t>-   Kvalitet i mundtlige svar.</w:t>
      </w:r>
    </w:p>
    <w:p w14:paraId="21C1B603" w14:textId="77777777" w:rsidR="003D64A5" w:rsidRPr="003D64A5" w:rsidRDefault="003D64A5" w:rsidP="003D64A5">
      <w:pPr>
        <w:spacing w:line="240" w:lineRule="auto"/>
      </w:pPr>
      <w:r w:rsidRPr="003D64A5">
        <w:t>-   Vise faglig forståelse i dialogen.</w:t>
      </w:r>
    </w:p>
    <w:p w14:paraId="1F704CA9" w14:textId="77777777" w:rsidR="003D64A5" w:rsidRPr="003D64A5" w:rsidRDefault="003D64A5" w:rsidP="003D64A5">
      <w:pPr>
        <w:spacing w:after="0" w:line="240" w:lineRule="auto"/>
      </w:pPr>
    </w:p>
    <w:p w14:paraId="3239B262" w14:textId="77777777" w:rsidR="003D64A5" w:rsidRPr="003D64A5" w:rsidRDefault="003D64A5" w:rsidP="003D64A5">
      <w:pPr>
        <w:spacing w:line="240" w:lineRule="auto"/>
        <w:rPr>
          <w:b/>
          <w:bCs/>
        </w:rPr>
      </w:pPr>
      <w:r w:rsidRPr="003D64A5">
        <w:rPr>
          <w:b/>
          <w:bCs/>
        </w:rPr>
        <w:t>2.  Opgaveløsning og øvelser</w:t>
      </w:r>
    </w:p>
    <w:p w14:paraId="6A7D1BE9" w14:textId="77777777" w:rsidR="003D64A5" w:rsidRPr="003D64A5" w:rsidRDefault="003D64A5" w:rsidP="003D64A5">
      <w:pPr>
        <w:spacing w:line="240" w:lineRule="auto"/>
      </w:pPr>
      <w:r w:rsidRPr="003D64A5">
        <w:t>Elevernes skriftlige og praktiske opgaver vurderes ud fra:</w:t>
      </w:r>
    </w:p>
    <w:p w14:paraId="5CA4B054" w14:textId="77777777" w:rsidR="003D64A5" w:rsidRPr="003D64A5" w:rsidRDefault="003D64A5" w:rsidP="003D64A5">
      <w:pPr>
        <w:spacing w:line="240" w:lineRule="auto"/>
      </w:pPr>
      <w:r w:rsidRPr="003D64A5">
        <w:t>-   Korrekthed og grundighed.</w:t>
      </w:r>
    </w:p>
    <w:p w14:paraId="350D7BEE" w14:textId="77777777" w:rsidR="003D64A5" w:rsidRPr="003D64A5" w:rsidRDefault="003D64A5" w:rsidP="003D64A5">
      <w:pPr>
        <w:spacing w:line="240" w:lineRule="auto"/>
      </w:pPr>
      <w:r w:rsidRPr="003D64A5">
        <w:t>-   Faglige overvejelser.</w:t>
      </w:r>
    </w:p>
    <w:p w14:paraId="61582523" w14:textId="77777777" w:rsidR="003D64A5" w:rsidRPr="003D64A5" w:rsidRDefault="003D64A5" w:rsidP="003D64A5">
      <w:pPr>
        <w:spacing w:line="240" w:lineRule="auto"/>
      </w:pPr>
      <w:r w:rsidRPr="003D64A5">
        <w:t>-   Evnen til at forklare og præsentere løsninger.</w:t>
      </w:r>
    </w:p>
    <w:p w14:paraId="0D959B17" w14:textId="77777777" w:rsidR="003D64A5" w:rsidRPr="003D64A5" w:rsidRDefault="003D64A5" w:rsidP="003D64A5">
      <w:pPr>
        <w:spacing w:line="240" w:lineRule="auto"/>
      </w:pPr>
      <w:r w:rsidRPr="003D64A5">
        <w:lastRenderedPageBreak/>
        <w:t>-   Opgaveløsninger afleveres løbende og samles i opgaveporteføljen.</w:t>
      </w:r>
    </w:p>
    <w:p w14:paraId="3F6B7FFF" w14:textId="77777777" w:rsidR="003D64A5" w:rsidRPr="003D64A5" w:rsidRDefault="003D64A5" w:rsidP="003D64A5">
      <w:pPr>
        <w:spacing w:after="0" w:line="240" w:lineRule="auto"/>
      </w:pPr>
    </w:p>
    <w:p w14:paraId="1A1A2DC9" w14:textId="77777777" w:rsidR="003D64A5" w:rsidRPr="003D64A5" w:rsidRDefault="003D64A5" w:rsidP="003D64A5">
      <w:pPr>
        <w:spacing w:line="240" w:lineRule="auto"/>
        <w:rPr>
          <w:b/>
          <w:bCs/>
        </w:rPr>
      </w:pPr>
      <w:r w:rsidRPr="003D64A5">
        <w:rPr>
          <w:b/>
          <w:bCs/>
        </w:rPr>
        <w:t xml:space="preserve">3.  Dokumentationsopgaven </w:t>
      </w:r>
    </w:p>
    <w:p w14:paraId="795B2AD1" w14:textId="77777777" w:rsidR="003D64A5" w:rsidRPr="003D64A5" w:rsidRDefault="003D64A5" w:rsidP="003D64A5">
      <w:pPr>
        <w:spacing w:line="240" w:lineRule="auto"/>
      </w:pPr>
      <w:r w:rsidRPr="003D64A5">
        <w:t>Dokumentationsopgaven udgør en vigtig del af vurderingen og adskiller sig fra øvelsesopgaverne ved, at den skal afleveres skriftligt med løbende del-fremlæggelser. Bedømmelsen bygger på følgende elementer:</w:t>
      </w:r>
    </w:p>
    <w:p w14:paraId="398699F9" w14:textId="77777777" w:rsidR="003D64A5" w:rsidRPr="003D64A5" w:rsidRDefault="003D64A5" w:rsidP="003D64A5">
      <w:pPr>
        <w:numPr>
          <w:ilvl w:val="0"/>
          <w:numId w:val="11"/>
        </w:numPr>
        <w:suppressAutoHyphens/>
        <w:autoSpaceDN w:val="0"/>
        <w:spacing w:after="0" w:line="240" w:lineRule="auto"/>
        <w:contextualSpacing/>
      </w:pPr>
      <w:r w:rsidRPr="003D64A5">
        <w:t>Korrekthed og faglighed i den skriftlige aflevering.</w:t>
      </w:r>
    </w:p>
    <w:p w14:paraId="7BCDBDA5" w14:textId="77777777" w:rsidR="003D64A5" w:rsidRPr="003D64A5" w:rsidRDefault="003D64A5" w:rsidP="003D64A5">
      <w:pPr>
        <w:numPr>
          <w:ilvl w:val="0"/>
          <w:numId w:val="11"/>
        </w:numPr>
        <w:suppressAutoHyphens/>
        <w:autoSpaceDN w:val="0"/>
        <w:spacing w:after="0" w:line="240" w:lineRule="auto"/>
        <w:contextualSpacing/>
      </w:pPr>
      <w:r w:rsidRPr="003D64A5">
        <w:t>Opgaven vurderes ud fra indholdets faglige kvalitet, tydelighed i faglige forklaringer samt elevens evne til at anvende relevante begreber og metoder.</w:t>
      </w:r>
    </w:p>
    <w:p w14:paraId="1EF15B21" w14:textId="77777777" w:rsidR="003D64A5" w:rsidRPr="003D64A5" w:rsidRDefault="003D64A5" w:rsidP="003D64A5">
      <w:pPr>
        <w:numPr>
          <w:ilvl w:val="0"/>
          <w:numId w:val="11"/>
        </w:numPr>
        <w:suppressAutoHyphens/>
        <w:autoSpaceDN w:val="0"/>
        <w:spacing w:after="0" w:line="240" w:lineRule="auto"/>
        <w:contextualSpacing/>
      </w:pPr>
      <w:r w:rsidRPr="003D64A5">
        <w:t>Der ses på, hvordan eleverne udvikler deres faglige kompetencer gennem forløbet.</w:t>
      </w:r>
    </w:p>
    <w:p w14:paraId="2C41C1F4" w14:textId="77777777" w:rsidR="003D64A5" w:rsidRPr="003D64A5" w:rsidRDefault="003D64A5" w:rsidP="003D64A5">
      <w:pPr>
        <w:numPr>
          <w:ilvl w:val="0"/>
          <w:numId w:val="11"/>
        </w:numPr>
        <w:suppressAutoHyphens/>
        <w:autoSpaceDN w:val="0"/>
        <w:spacing w:after="0" w:line="240" w:lineRule="auto"/>
        <w:contextualSpacing/>
      </w:pPr>
      <w:r w:rsidRPr="003D64A5">
        <w:t>Fremlæggelsen af dokumentationsopgaven er en meget vigtig del af vurderingen, da den giver et klart indblik i elevens faglige forståelse, selvstændighed og evne til at formidle sit arbejde. Selvom fremlæggelserne foregår i grupper, vurderes eleverne individuelt, og fremlæggelsen vægtes ofte højere end den skriftlige del i forhold til at vurdere elevens faglige niveau og forståelse.</w:t>
      </w:r>
    </w:p>
    <w:p w14:paraId="71BA739F" w14:textId="77777777" w:rsidR="003D64A5" w:rsidRPr="003D64A5" w:rsidRDefault="003D64A5" w:rsidP="003D64A5">
      <w:pPr>
        <w:suppressAutoHyphens/>
        <w:autoSpaceDN w:val="0"/>
        <w:spacing w:after="0" w:line="240" w:lineRule="auto"/>
        <w:ind w:left="360"/>
        <w:contextualSpacing/>
      </w:pPr>
    </w:p>
    <w:p w14:paraId="18F28DA1" w14:textId="77777777" w:rsidR="003D64A5" w:rsidRPr="003D64A5" w:rsidRDefault="003D64A5" w:rsidP="003D64A5">
      <w:pPr>
        <w:spacing w:line="240" w:lineRule="auto"/>
        <w:rPr>
          <w:b/>
          <w:bCs/>
        </w:rPr>
      </w:pPr>
      <w:r w:rsidRPr="003D64A5">
        <w:rPr>
          <w:b/>
          <w:bCs/>
        </w:rPr>
        <w:t>4.  Samlet karaktergivning</w:t>
      </w:r>
    </w:p>
    <w:p w14:paraId="2C301E80" w14:textId="77777777" w:rsidR="003D64A5" w:rsidRPr="003D64A5" w:rsidRDefault="003D64A5" w:rsidP="003D64A5">
      <w:pPr>
        <w:spacing w:line="240" w:lineRule="auto"/>
      </w:pPr>
      <w:r w:rsidRPr="003D64A5">
        <w:t>Standpunktskarakteren gives som en helhedsvurdering af alle ovenstående elementer, herunder daglig deltagelse, øvelsesopgaver, afleveringer, dokumentationsopgaver og fremlæggelser.</w:t>
      </w:r>
    </w:p>
    <w:p w14:paraId="4D0ED324" w14:textId="77777777" w:rsidR="003D64A5" w:rsidRPr="003D64A5" w:rsidRDefault="003D64A5" w:rsidP="003D64A5">
      <w:pPr>
        <w:spacing w:line="240" w:lineRule="auto"/>
      </w:pPr>
      <w:r w:rsidRPr="003D64A5">
        <w:t>Faget afsluttes med en summativ evaluering i form af en standpunktskarakter efter 7-trinsskalaen. Bedømmelsen baseres på en helhedsvurdering af elevens samlede indsats, faglige resultater og progression gennem forløbet.</w:t>
      </w:r>
    </w:p>
    <w:p w14:paraId="4CC6E039" w14:textId="77777777" w:rsidR="003D64A5" w:rsidRPr="003D64A5" w:rsidRDefault="003D64A5" w:rsidP="003D64A5">
      <w:pPr>
        <w:spacing w:line="240" w:lineRule="auto"/>
      </w:pPr>
    </w:p>
    <w:p w14:paraId="0494C3E0" w14:textId="77777777" w:rsidR="003D64A5" w:rsidRPr="003D64A5" w:rsidRDefault="003D64A5" w:rsidP="003D64A5">
      <w:pPr>
        <w:keepNext/>
        <w:keepLines/>
        <w:spacing w:after="0" w:line="240" w:lineRule="auto"/>
        <w:outlineLvl w:val="1"/>
        <w:rPr>
          <w:rFonts w:asciiTheme="majorHAnsi" w:eastAsiaTheme="majorEastAsia" w:hAnsiTheme="majorHAnsi" w:cstheme="majorBidi"/>
          <w:color w:val="365F91" w:themeColor="accent1" w:themeShade="BF"/>
          <w:sz w:val="26"/>
          <w:szCs w:val="26"/>
        </w:rPr>
      </w:pPr>
      <w:bookmarkStart w:id="41" w:name="_Toc216179759"/>
      <w:bookmarkStart w:id="42" w:name="_Toc223272874"/>
      <w:r w:rsidRPr="003D64A5">
        <w:rPr>
          <w:rFonts w:asciiTheme="majorHAnsi" w:eastAsiaTheme="majorEastAsia" w:hAnsiTheme="majorHAnsi" w:cstheme="majorBidi"/>
          <w:color w:val="365F91" w:themeColor="accent1" w:themeShade="BF"/>
          <w:sz w:val="26"/>
          <w:szCs w:val="26"/>
        </w:rPr>
        <w:t>Feedback</w:t>
      </w:r>
      <w:bookmarkEnd w:id="41"/>
      <w:bookmarkEnd w:id="42"/>
    </w:p>
    <w:p w14:paraId="5A2B21B2" w14:textId="77777777" w:rsidR="003D64A5" w:rsidRPr="003D64A5" w:rsidRDefault="003D64A5" w:rsidP="003D64A5">
      <w:pPr>
        <w:spacing w:line="240" w:lineRule="auto"/>
      </w:pPr>
      <w:r w:rsidRPr="003D64A5">
        <w:t xml:space="preserve">Der arbejdes systematisk med formativ evaluering gennem feedback-principperne </w:t>
      </w:r>
      <w:proofErr w:type="spellStart"/>
      <w:r w:rsidRPr="003D64A5">
        <w:t>Feedup</w:t>
      </w:r>
      <w:proofErr w:type="spellEnd"/>
      <w:r w:rsidRPr="003D64A5">
        <w:t>, Feedback og Feedforward for at understøtte elevernes faglige udvikling og læringsproces.</w:t>
      </w:r>
    </w:p>
    <w:p w14:paraId="43B881C8" w14:textId="77777777" w:rsidR="003D64A5" w:rsidRPr="003D64A5" w:rsidRDefault="003D64A5" w:rsidP="003D64A5">
      <w:pPr>
        <w:spacing w:line="240" w:lineRule="auto"/>
      </w:pPr>
      <w:proofErr w:type="spellStart"/>
      <w:r w:rsidRPr="003D64A5">
        <w:rPr>
          <w:b/>
          <w:bCs/>
        </w:rPr>
        <w:t>Feedup</w:t>
      </w:r>
      <w:proofErr w:type="spellEnd"/>
      <w:r w:rsidRPr="003D64A5">
        <w:t xml:space="preserve"> </w:t>
      </w:r>
    </w:p>
    <w:p w14:paraId="1857A083" w14:textId="77777777" w:rsidR="003D64A5" w:rsidRPr="003D64A5" w:rsidRDefault="003D64A5" w:rsidP="003D64A5">
      <w:pPr>
        <w:spacing w:line="240" w:lineRule="auto"/>
      </w:pPr>
      <w:r w:rsidRPr="003D64A5">
        <w:t>I starten af undervisningen tydeliggøres dagens mål, rammer og faglige forventninger. Her præsenteres den teori og de opgaver, eleverne skal arbejde med, så der skabes klarhed over formål, arbejdsmetoder og læringsmål.</w:t>
      </w:r>
    </w:p>
    <w:p w14:paraId="74B586AC" w14:textId="77777777" w:rsidR="003D64A5" w:rsidRPr="003D64A5" w:rsidRDefault="003D64A5" w:rsidP="003D64A5">
      <w:pPr>
        <w:spacing w:line="240" w:lineRule="auto"/>
      </w:pPr>
      <w:r w:rsidRPr="003D64A5">
        <w:rPr>
          <w:b/>
          <w:bCs/>
        </w:rPr>
        <w:t>Feedback</w:t>
      </w:r>
    </w:p>
    <w:p w14:paraId="72FC6074" w14:textId="77777777" w:rsidR="003D64A5" w:rsidRPr="003D64A5" w:rsidRDefault="003D64A5" w:rsidP="003D64A5">
      <w:pPr>
        <w:spacing w:line="240" w:lineRule="auto"/>
      </w:pPr>
      <w:r w:rsidRPr="003D64A5">
        <w:t>Undervejs i elevernes arbejde gives der løbende feedback, både individuelt og i fællesskab. Feedbacken omfatter elevernes løsninger, deres forståelse, anvendte metoder og arbejdsstrategier. I fælles gennemgange gives der faglig respons på opgaveløsninger, og eleverne inddrages aktivt i at give feedback både til hinanden og til egne løsninger. Der lægges vægt på, at eleverne får viden om, hvad der fungerer godt, hvad der kan forbedres, og hvad der mangler for at opgaven er fuldt løst. Feedbacken dækker både fagligt indhold, arbejdsprocesser og elevernes evne til at planlægge og regulere deres læring (selvregulering).</w:t>
      </w:r>
    </w:p>
    <w:p w14:paraId="570D389A" w14:textId="77777777" w:rsidR="003D64A5" w:rsidRPr="003D64A5" w:rsidRDefault="003D64A5" w:rsidP="003D64A5">
      <w:pPr>
        <w:spacing w:line="240" w:lineRule="auto"/>
        <w:rPr>
          <w:b/>
          <w:bCs/>
        </w:rPr>
      </w:pPr>
      <w:r w:rsidRPr="003D64A5">
        <w:rPr>
          <w:b/>
          <w:bCs/>
        </w:rPr>
        <w:t>Feedforward</w:t>
      </w:r>
    </w:p>
    <w:p w14:paraId="31414C87" w14:textId="77777777" w:rsidR="003D64A5" w:rsidRPr="003D64A5" w:rsidRDefault="003D64A5" w:rsidP="003D64A5">
      <w:pPr>
        <w:spacing w:line="240" w:lineRule="auto"/>
      </w:pPr>
      <w:r w:rsidRPr="003D64A5">
        <w:t>Afslutningsvis gives feedforward, som peger frem mod elevens næste skridt i læringsprocessen. Feedforward tydeliggør, hvordan den opnåede viden kan anvendes i nye opgaver, i andre faglige sammenhænge og på sigt i læreplads. Eleverne får konkrete anvisninger på, hvordan de kan optimere deres arbejdsindsats, forbedre deres faglige præstationer og arbejde mere målrettet fremadrettet.</w:t>
      </w:r>
    </w:p>
    <w:p w14:paraId="6B900AA5" w14:textId="77777777" w:rsidR="00B51964" w:rsidRDefault="00B51964" w:rsidP="00B51964">
      <w:pPr>
        <w:pStyle w:val="Overskrift1"/>
      </w:pPr>
      <w:bookmarkStart w:id="43" w:name="_Toc223272875"/>
      <w:r>
        <w:lastRenderedPageBreak/>
        <w:t>Erhvervsinformatik C</w:t>
      </w:r>
      <w:bookmarkEnd w:id="43"/>
    </w:p>
    <w:p w14:paraId="3A00E6A3" w14:textId="77777777" w:rsidR="00C301A8" w:rsidRDefault="00C301A8" w:rsidP="00C301A8">
      <w:pPr>
        <w:pStyle w:val="Overskrift2"/>
      </w:pPr>
      <w:bookmarkStart w:id="44" w:name="_Toc104188095"/>
      <w:bookmarkStart w:id="45" w:name="_Toc220844944"/>
      <w:bookmarkStart w:id="46" w:name="_Toc223272876"/>
      <w:r>
        <w:t>Mål for undervisningen</w:t>
      </w:r>
      <w:bookmarkEnd w:id="45"/>
      <w:bookmarkEnd w:id="46"/>
    </w:p>
    <w:p w14:paraId="4F9CC7B7" w14:textId="77777777" w:rsidR="00C301A8" w:rsidRDefault="00C301A8" w:rsidP="00C301A8">
      <w:r>
        <w:t xml:space="preserve">Se bilag 6 her: </w:t>
      </w:r>
      <w:hyperlink r:id="rId20" w:history="1">
        <w:r>
          <w:rPr>
            <w:rStyle w:val="Hyperlink"/>
          </w:rPr>
          <w:t>https://www.retsinformation.dk/eli/lta/2022/555</w:t>
        </w:r>
      </w:hyperlink>
      <w:r>
        <w:t xml:space="preserve"> </w:t>
      </w:r>
    </w:p>
    <w:p w14:paraId="4CA6A2C7" w14:textId="77777777" w:rsidR="00C301A8" w:rsidRDefault="00C301A8" w:rsidP="00C301A8">
      <w:r>
        <w:t>Der tages udgangspunkt i ovenstående bekendtgørelse.</w:t>
      </w:r>
    </w:p>
    <w:p w14:paraId="2FBF8A54" w14:textId="77777777" w:rsidR="00C301A8" w:rsidRDefault="00C301A8" w:rsidP="00C301A8">
      <w:r>
        <w:t>Faget er opdelt i 3 faglige hovedemner.</w:t>
      </w:r>
      <w:r>
        <w:br/>
        <w:t xml:space="preserve">Under hvert enkelt hovedemne er der tilhørende en række faglige kompetencer som eleven skal have opnået efter afslutning af forløbet. </w:t>
      </w:r>
      <w:r>
        <w:br/>
      </w:r>
      <w:r>
        <w:br/>
        <w:t>Hovedemner samt faglige kompetencer fordeler sig således:</w:t>
      </w:r>
    </w:p>
    <w:p w14:paraId="622A90C8" w14:textId="77777777" w:rsidR="00C301A8" w:rsidRDefault="00C301A8" w:rsidP="005C7B09">
      <w:pPr>
        <w:pStyle w:val="Listeafsnit"/>
        <w:numPr>
          <w:ilvl w:val="0"/>
          <w:numId w:val="15"/>
        </w:numPr>
        <w:rPr>
          <w:b/>
        </w:rPr>
      </w:pPr>
      <w:r>
        <w:rPr>
          <w:b/>
        </w:rPr>
        <w:t xml:space="preserve">Digital </w:t>
      </w:r>
      <w:proofErr w:type="spellStart"/>
      <w:r>
        <w:rPr>
          <w:b/>
        </w:rPr>
        <w:t>myndiggørelse</w:t>
      </w:r>
      <w:proofErr w:type="spellEnd"/>
    </w:p>
    <w:p w14:paraId="16012173" w14:textId="77777777" w:rsidR="00C301A8" w:rsidRDefault="00C301A8" w:rsidP="005C7B09">
      <w:pPr>
        <w:pStyle w:val="Listeafsnit"/>
        <w:numPr>
          <w:ilvl w:val="0"/>
          <w:numId w:val="16"/>
        </w:numPr>
        <w:rPr>
          <w:b/>
        </w:rPr>
      </w:pPr>
      <w:r>
        <w:t>Eleven skal kunne handle med dømmekraft i komplekse professionelle situationer og vurdere digitale artefakters betydning for arbejdsgange, arbejdet organisering, organisationen og for samfundet.</w:t>
      </w:r>
    </w:p>
    <w:p w14:paraId="446CF59F" w14:textId="77777777" w:rsidR="00C301A8" w:rsidRDefault="00C301A8" w:rsidP="005C7B09">
      <w:pPr>
        <w:pStyle w:val="Listeafsnit"/>
        <w:numPr>
          <w:ilvl w:val="0"/>
          <w:numId w:val="16"/>
        </w:numPr>
        <w:rPr>
          <w:b/>
        </w:rPr>
      </w:pPr>
      <w:r>
        <w:t>Eleven skal kunne redegøre for og diskutere beskyttelse af virksomheders, kunders og brugeres digitale data og for de generelle tekniske og samfundsmæssige aspekter af it-sikkerhed.</w:t>
      </w:r>
    </w:p>
    <w:p w14:paraId="23179B1F" w14:textId="77777777" w:rsidR="00C301A8" w:rsidRDefault="00C301A8" w:rsidP="005C7B09">
      <w:pPr>
        <w:pStyle w:val="Listeafsnit"/>
        <w:numPr>
          <w:ilvl w:val="0"/>
          <w:numId w:val="16"/>
        </w:numPr>
        <w:rPr>
          <w:b/>
        </w:rPr>
      </w:pPr>
      <w:r>
        <w:t>Eleven skal i en erhvervsfaglig kontakt kunne analysere et digitalt artefakts forudsætninger, indstillinger, funktionalitet samt intenderet brug.</w:t>
      </w:r>
    </w:p>
    <w:p w14:paraId="5BA6BD3E" w14:textId="77777777" w:rsidR="00C301A8" w:rsidRDefault="00C301A8" w:rsidP="00C301A8">
      <w:pPr>
        <w:pStyle w:val="Listeafsnit"/>
        <w:ind w:left="1440"/>
        <w:rPr>
          <w:b/>
        </w:rPr>
      </w:pPr>
    </w:p>
    <w:p w14:paraId="26B6CA38" w14:textId="77777777" w:rsidR="00C301A8" w:rsidRDefault="00C301A8" w:rsidP="005C7B09">
      <w:pPr>
        <w:pStyle w:val="Listeafsnit"/>
        <w:numPr>
          <w:ilvl w:val="0"/>
          <w:numId w:val="15"/>
        </w:numPr>
        <w:rPr>
          <w:b/>
        </w:rPr>
      </w:pPr>
      <w:r>
        <w:rPr>
          <w:b/>
        </w:rPr>
        <w:t>Erhvervsrettet digital udvikling</w:t>
      </w:r>
    </w:p>
    <w:p w14:paraId="4D787FE3" w14:textId="77777777" w:rsidR="00C301A8" w:rsidRDefault="00C301A8" w:rsidP="005C7B09">
      <w:pPr>
        <w:pStyle w:val="Listeafsnit"/>
        <w:numPr>
          <w:ilvl w:val="0"/>
          <w:numId w:val="17"/>
        </w:numPr>
        <w:rPr>
          <w:b/>
        </w:rPr>
      </w:pPr>
      <w:r>
        <w:t xml:space="preserve">Eleven skal med udgangspunkt i et digitalt artefakt ud fra fagområdet kunne </w:t>
      </w:r>
      <w:proofErr w:type="spellStart"/>
      <w:r>
        <w:t>redesigne</w:t>
      </w:r>
      <w:proofErr w:type="spellEnd"/>
      <w:r>
        <w:t xml:space="preserve"> artefaktet og brugen af dette på en værdiskabende måde.</w:t>
      </w:r>
    </w:p>
    <w:p w14:paraId="22CF147D" w14:textId="77777777" w:rsidR="00C301A8" w:rsidRDefault="00C301A8" w:rsidP="005C7B09">
      <w:pPr>
        <w:pStyle w:val="Listeafsnit"/>
        <w:numPr>
          <w:ilvl w:val="0"/>
          <w:numId w:val="17"/>
        </w:numPr>
        <w:rPr>
          <w:b/>
        </w:rPr>
      </w:pPr>
      <w:r>
        <w:t>Eleven skal selvstændigt kunne tilrettelægge og udføre iterative designprocesser.</w:t>
      </w:r>
    </w:p>
    <w:p w14:paraId="7D51BDE6" w14:textId="77777777" w:rsidR="00C301A8" w:rsidRDefault="00C301A8" w:rsidP="00C301A8">
      <w:pPr>
        <w:pStyle w:val="Listeafsnit"/>
        <w:ind w:left="1440"/>
        <w:rPr>
          <w:b/>
        </w:rPr>
      </w:pPr>
    </w:p>
    <w:p w14:paraId="43EF0D20" w14:textId="77777777" w:rsidR="00C301A8" w:rsidRDefault="00C301A8" w:rsidP="005C7B09">
      <w:pPr>
        <w:pStyle w:val="Listeafsnit"/>
        <w:numPr>
          <w:ilvl w:val="0"/>
          <w:numId w:val="15"/>
        </w:numPr>
        <w:rPr>
          <w:b/>
        </w:rPr>
      </w:pPr>
      <w:r>
        <w:rPr>
          <w:b/>
        </w:rPr>
        <w:t xml:space="preserve">Teknologisk handleevne og </w:t>
      </w:r>
      <w:proofErr w:type="spellStart"/>
      <w:r>
        <w:rPr>
          <w:b/>
        </w:rPr>
        <w:t>computationel</w:t>
      </w:r>
      <w:proofErr w:type="spellEnd"/>
    </w:p>
    <w:p w14:paraId="44D7661B" w14:textId="77777777" w:rsidR="00C301A8" w:rsidRDefault="00C301A8" w:rsidP="005C7B09">
      <w:pPr>
        <w:pStyle w:val="Listeafsnit"/>
        <w:numPr>
          <w:ilvl w:val="1"/>
          <w:numId w:val="15"/>
        </w:numPr>
        <w:rPr>
          <w:b/>
        </w:rPr>
      </w:pPr>
      <w:r>
        <w:t xml:space="preserve">Eleven skal kunne anvende </w:t>
      </w:r>
      <w:proofErr w:type="spellStart"/>
      <w:r>
        <w:t>computationel</w:t>
      </w:r>
      <w:proofErr w:type="spellEnd"/>
      <w:r>
        <w:t xml:space="preserve"> tankegang til løsning af simple problemstillinger i en erhvervsfaglig kontekst.</w:t>
      </w:r>
    </w:p>
    <w:p w14:paraId="1674FFB7" w14:textId="77777777" w:rsidR="00C301A8" w:rsidRDefault="00C301A8" w:rsidP="005C7B09">
      <w:pPr>
        <w:pStyle w:val="Listeafsnit"/>
        <w:numPr>
          <w:ilvl w:val="1"/>
          <w:numId w:val="15"/>
        </w:numPr>
        <w:rPr>
          <w:b/>
        </w:rPr>
      </w:pPr>
      <w:r>
        <w:t>Eleven skal kunne identificere basale strukturer I et programmeringsprogram og anvende grundlæggende programmering til modifikation og (videre)udvikling af programmer.</w:t>
      </w:r>
    </w:p>
    <w:p w14:paraId="2182C428" w14:textId="77777777" w:rsidR="00C301A8" w:rsidRDefault="00C301A8" w:rsidP="005C7B09">
      <w:pPr>
        <w:pStyle w:val="Listeafsnit"/>
        <w:numPr>
          <w:ilvl w:val="1"/>
          <w:numId w:val="15"/>
        </w:numPr>
        <w:rPr>
          <w:b/>
        </w:rPr>
      </w:pPr>
      <w:r>
        <w:t>Eleven skal kunne redegøre for netværksarkitektur.</w:t>
      </w:r>
    </w:p>
    <w:p w14:paraId="30AC009C" w14:textId="77777777" w:rsidR="00C301A8" w:rsidRDefault="00C301A8" w:rsidP="005C7B09">
      <w:pPr>
        <w:pStyle w:val="Listeafsnit"/>
        <w:numPr>
          <w:ilvl w:val="1"/>
          <w:numId w:val="15"/>
        </w:numPr>
        <w:rPr>
          <w:b/>
        </w:rPr>
      </w:pPr>
      <w:r>
        <w:t>Eleven skal kunne redegøre for opbygning af og anvendelse af enkle erhvervsfaglige databaser, udtrække information samt bearbejde information i disse.</w:t>
      </w:r>
    </w:p>
    <w:p w14:paraId="51A01E7D" w14:textId="77777777" w:rsidR="00C301A8" w:rsidRDefault="00C301A8" w:rsidP="00C301A8">
      <w:pPr>
        <w:pStyle w:val="Overskrift2"/>
      </w:pPr>
    </w:p>
    <w:p w14:paraId="06BE75A2" w14:textId="77777777" w:rsidR="00C301A8" w:rsidRDefault="00C301A8" w:rsidP="00C301A8">
      <w:pPr>
        <w:pStyle w:val="Overskrift2"/>
      </w:pPr>
      <w:bookmarkStart w:id="47" w:name="_Toc220844945"/>
      <w:bookmarkStart w:id="48" w:name="_Toc223272877"/>
      <w:r>
        <w:t>Planlagt fagligt indhold</w:t>
      </w:r>
      <w:bookmarkEnd w:id="47"/>
      <w:bookmarkEnd w:id="48"/>
    </w:p>
    <w:p w14:paraId="53B3819F" w14:textId="77777777" w:rsidR="00C301A8" w:rsidRDefault="00C301A8" w:rsidP="00C301A8">
      <w:r>
        <w:t xml:space="preserve">Der er lavet en plan for hele undervisningens forløb som er tilgængelig for eleverne på Teams. Planen opdateres løbende efter behov. Der tages udgangspunkt i bogen </w:t>
      </w:r>
      <w:r>
        <w:rPr>
          <w:i/>
        </w:rPr>
        <w:t>Erhvervsinformatik til EUD/EUX</w:t>
      </w:r>
      <w:r>
        <w:t xml:space="preserve"> som findes på Systime. Yderligere suppleres der med materiale om danske virksomheder samt anvendelse af dokumentarer på DRTV.</w:t>
      </w:r>
    </w:p>
    <w:p w14:paraId="28808C53" w14:textId="77777777" w:rsidR="00C301A8" w:rsidRDefault="00C301A8" w:rsidP="00C301A8">
      <w:pPr>
        <w:rPr>
          <w:u w:val="single"/>
        </w:rPr>
      </w:pPr>
      <w:r>
        <w:rPr>
          <w:u w:val="single"/>
        </w:rPr>
        <w:t>Følgende 8 emner dækker de 3 faglige hovedemner:</w:t>
      </w:r>
    </w:p>
    <w:p w14:paraId="669424A4" w14:textId="77777777" w:rsidR="00C301A8" w:rsidRDefault="00C301A8" w:rsidP="005C7B09">
      <w:pPr>
        <w:pStyle w:val="Listeafsnit"/>
        <w:numPr>
          <w:ilvl w:val="0"/>
          <w:numId w:val="10"/>
        </w:numPr>
        <w:rPr>
          <w:b/>
        </w:rPr>
      </w:pPr>
      <w:r>
        <w:rPr>
          <w:b/>
        </w:rPr>
        <w:lastRenderedPageBreak/>
        <w:t>Den digitale udvikling</w:t>
      </w:r>
      <w:r>
        <w:rPr>
          <w:b/>
        </w:rPr>
        <w:br/>
      </w:r>
      <w:r>
        <w:t>Industri 1.1 samt generel forståelse for teknologi og dens indvirkning om individet, virksomheden og samfundet.</w:t>
      </w:r>
    </w:p>
    <w:p w14:paraId="5C4E9546" w14:textId="77777777" w:rsidR="00C301A8" w:rsidRDefault="00C301A8" w:rsidP="005C7B09">
      <w:pPr>
        <w:pStyle w:val="Listeafsnit"/>
        <w:numPr>
          <w:ilvl w:val="0"/>
          <w:numId w:val="10"/>
        </w:numPr>
        <w:rPr>
          <w:b/>
        </w:rPr>
      </w:pPr>
      <w:r>
        <w:rPr>
          <w:b/>
        </w:rPr>
        <w:t>Sikkerhed og adfærd</w:t>
      </w:r>
    </w:p>
    <w:p w14:paraId="4DC17545" w14:textId="77777777" w:rsidR="00C301A8" w:rsidRDefault="00C301A8" w:rsidP="00C301A8">
      <w:pPr>
        <w:pStyle w:val="Listeafsnit"/>
      </w:pPr>
      <w:r>
        <w:t>Trusler fra nettet (fx hacking), cookies, kildekritik, hvordan man beskytter sig på nettet, datalovgivning, samt hvad der registreres om brugere på sociale medier.</w:t>
      </w:r>
    </w:p>
    <w:p w14:paraId="11BCC5EA" w14:textId="77777777" w:rsidR="00C301A8" w:rsidRDefault="00C301A8" w:rsidP="005C7B09">
      <w:pPr>
        <w:pStyle w:val="Listeafsnit"/>
        <w:numPr>
          <w:ilvl w:val="0"/>
          <w:numId w:val="10"/>
        </w:numPr>
        <w:rPr>
          <w:b/>
        </w:rPr>
      </w:pPr>
      <w:r>
        <w:rPr>
          <w:b/>
        </w:rPr>
        <w:t>Digitale artefakter</w:t>
      </w:r>
    </w:p>
    <w:p w14:paraId="1201606D" w14:textId="77777777" w:rsidR="00C301A8" w:rsidRDefault="00C301A8" w:rsidP="00C301A8">
      <w:pPr>
        <w:pStyle w:val="Listeafsnit"/>
      </w:pPr>
      <w:r>
        <w:t xml:space="preserve">Teknologiforståelse, analyse af digitale artefakter samt </w:t>
      </w:r>
      <w:proofErr w:type="spellStart"/>
      <w:r>
        <w:t>Leavitts</w:t>
      </w:r>
      <w:proofErr w:type="spellEnd"/>
      <w:r>
        <w:t xml:space="preserve"> model.</w:t>
      </w:r>
    </w:p>
    <w:p w14:paraId="59DCF4D6" w14:textId="77777777" w:rsidR="00C301A8" w:rsidRDefault="00C301A8" w:rsidP="005C7B09">
      <w:pPr>
        <w:pStyle w:val="Listeafsnit"/>
        <w:numPr>
          <w:ilvl w:val="0"/>
          <w:numId w:val="10"/>
        </w:numPr>
        <w:rPr>
          <w:b/>
        </w:rPr>
      </w:pPr>
      <w:r>
        <w:rPr>
          <w:b/>
        </w:rPr>
        <w:t>Designudvikling</w:t>
      </w:r>
    </w:p>
    <w:p w14:paraId="0CA99B46" w14:textId="77777777" w:rsidR="00C301A8" w:rsidRDefault="00C301A8" w:rsidP="00C301A8">
      <w:pPr>
        <w:pStyle w:val="Listeafsnit"/>
      </w:pPr>
      <w:proofErr w:type="spellStart"/>
      <w:r>
        <w:t>Iteraktive</w:t>
      </w:r>
      <w:proofErr w:type="spellEnd"/>
      <w:r>
        <w:t xml:space="preserve"> designprocesser, problemstillinger og idégenerering, interaktionsdesign, konstruktion samt vurdering forbundet med analyse af digitale artefakter.</w:t>
      </w:r>
    </w:p>
    <w:p w14:paraId="61B684A0" w14:textId="77777777" w:rsidR="00C301A8" w:rsidRDefault="00C301A8" w:rsidP="005C7B09">
      <w:pPr>
        <w:pStyle w:val="Listeafsnit"/>
        <w:numPr>
          <w:ilvl w:val="0"/>
          <w:numId w:val="10"/>
        </w:numPr>
        <w:rPr>
          <w:b/>
        </w:rPr>
      </w:pPr>
      <w:r>
        <w:rPr>
          <w:b/>
        </w:rPr>
        <w:t>Programmering</w:t>
      </w:r>
    </w:p>
    <w:p w14:paraId="320AD0CF" w14:textId="77777777" w:rsidR="00C301A8" w:rsidRDefault="00C301A8" w:rsidP="00C301A8">
      <w:pPr>
        <w:pStyle w:val="Listeafsnit"/>
      </w:pPr>
      <w:r>
        <w:t>Sekvenser, variabler, forgreninger, funktioner, kommentarer og i løkker i programmeringssprog.</w:t>
      </w:r>
    </w:p>
    <w:p w14:paraId="63F95124" w14:textId="77777777" w:rsidR="00C301A8" w:rsidRDefault="00C301A8" w:rsidP="005C7B09">
      <w:pPr>
        <w:pStyle w:val="Listeafsnit"/>
        <w:numPr>
          <w:ilvl w:val="0"/>
          <w:numId w:val="10"/>
        </w:numPr>
        <w:rPr>
          <w:b/>
        </w:rPr>
      </w:pPr>
      <w:r>
        <w:rPr>
          <w:b/>
        </w:rPr>
        <w:t>Netværksarkitektur</w:t>
      </w:r>
    </w:p>
    <w:p w14:paraId="6EAAB7E7" w14:textId="77777777" w:rsidR="00C301A8" w:rsidRDefault="00C301A8" w:rsidP="00C301A8">
      <w:pPr>
        <w:pStyle w:val="Listeafsnit"/>
      </w:pPr>
      <w:r>
        <w:t>Virksomhedens IT-system, 3-lags arkitektur samt protokoller, internet og World Wide Web.</w:t>
      </w:r>
    </w:p>
    <w:p w14:paraId="265E135A" w14:textId="77777777" w:rsidR="00C301A8" w:rsidRDefault="00C301A8" w:rsidP="005C7B09">
      <w:pPr>
        <w:pStyle w:val="Listeafsnit"/>
        <w:numPr>
          <w:ilvl w:val="0"/>
          <w:numId w:val="10"/>
        </w:numPr>
        <w:rPr>
          <w:b/>
        </w:rPr>
      </w:pPr>
      <w:r>
        <w:rPr>
          <w:b/>
        </w:rPr>
        <w:t>Data</w:t>
      </w:r>
      <w:r>
        <w:rPr>
          <w:b/>
        </w:rPr>
        <w:br/>
      </w:r>
      <w:r>
        <w:t>Definition og anvendelse af data, big data, Google Analytics samt Google Trends.</w:t>
      </w:r>
    </w:p>
    <w:p w14:paraId="0219360C" w14:textId="77777777" w:rsidR="00C301A8" w:rsidRDefault="00C301A8" w:rsidP="005C7B09">
      <w:pPr>
        <w:pStyle w:val="Listeafsnit"/>
        <w:numPr>
          <w:ilvl w:val="0"/>
          <w:numId w:val="10"/>
        </w:numPr>
        <w:rPr>
          <w:b/>
        </w:rPr>
      </w:pPr>
      <w:r>
        <w:rPr>
          <w:b/>
        </w:rPr>
        <w:t>Databaser</w:t>
      </w:r>
      <w:r>
        <w:rPr>
          <w:b/>
        </w:rPr>
        <w:br/>
      </w:r>
      <w:r>
        <w:t xml:space="preserve">Formål med databaser, opbygning af databaser, flade og </w:t>
      </w:r>
      <w:proofErr w:type="spellStart"/>
      <w:r>
        <w:t>relationsdatabaser</w:t>
      </w:r>
      <w:proofErr w:type="spellEnd"/>
      <w:r>
        <w:t>.</w:t>
      </w:r>
    </w:p>
    <w:p w14:paraId="1C3B0F60" w14:textId="77777777" w:rsidR="00C301A8" w:rsidRDefault="00C301A8" w:rsidP="00C301A8">
      <w:r>
        <w:rPr>
          <w:i/>
        </w:rPr>
        <w:t xml:space="preserve">Note: </w:t>
      </w:r>
      <w:r>
        <w:br/>
        <w:t xml:space="preserve">På EUD GF2 har eleverne yderligere arbejdet med skriftlige opgaver fra kapitel 6 fra Systime, før det faglige indhold blev tilpasset til det samme stof som EUX-eleverne har arbejdet med (spørgsmål til ERP-systemet e-conomic). </w:t>
      </w:r>
    </w:p>
    <w:p w14:paraId="20C9A561" w14:textId="77777777" w:rsidR="00C301A8" w:rsidRDefault="00C301A8" w:rsidP="00C301A8">
      <w:pPr>
        <w:pStyle w:val="Overskrift2"/>
      </w:pPr>
      <w:bookmarkStart w:id="49" w:name="_Toc220844946"/>
      <w:bookmarkStart w:id="50" w:name="_Toc223272878"/>
      <w:r>
        <w:t>Helhedsorientering, tværfaglighed og praksisorientering</w:t>
      </w:r>
      <w:bookmarkEnd w:id="49"/>
      <w:bookmarkEnd w:id="50"/>
    </w:p>
    <w:p w14:paraId="72DA3A00" w14:textId="77777777" w:rsidR="00C301A8" w:rsidRDefault="00C301A8" w:rsidP="005C7B09">
      <w:pPr>
        <w:pStyle w:val="Listeafsnit"/>
        <w:numPr>
          <w:ilvl w:val="0"/>
          <w:numId w:val="18"/>
        </w:numPr>
      </w:pPr>
      <w:r>
        <w:rPr>
          <w:u w:val="single"/>
        </w:rPr>
        <w:t>Helhedsorienteret:</w:t>
      </w:r>
      <w:r>
        <w:br/>
        <w:t xml:space="preserve">Der anvendes </w:t>
      </w:r>
      <w:proofErr w:type="spellStart"/>
      <w:r>
        <w:t>tavleundervisning</w:t>
      </w:r>
      <w:proofErr w:type="spellEnd"/>
      <w:r>
        <w:t>, power points, elevfremlæggelser, opgaveskrivning, App Lab øvelser, videoer, quiz (</w:t>
      </w:r>
      <w:proofErr w:type="spellStart"/>
      <w:r>
        <w:t>kahoots</w:t>
      </w:r>
      <w:proofErr w:type="spellEnd"/>
      <w:r>
        <w:t>) samt læsning i Systime bogen.</w:t>
      </w:r>
    </w:p>
    <w:p w14:paraId="38F001F2" w14:textId="77777777" w:rsidR="00C301A8" w:rsidRDefault="00C301A8" w:rsidP="005C7B09">
      <w:pPr>
        <w:pStyle w:val="Listeafsnit"/>
        <w:numPr>
          <w:ilvl w:val="0"/>
          <w:numId w:val="18"/>
        </w:numPr>
        <w:rPr>
          <w:u w:val="single"/>
        </w:rPr>
      </w:pPr>
      <w:r>
        <w:rPr>
          <w:u w:val="single"/>
        </w:rPr>
        <w:t>Tværfaglighed:</w:t>
      </w:r>
      <w:r>
        <w:rPr>
          <w:u w:val="single"/>
        </w:rPr>
        <w:br/>
      </w:r>
      <w:r>
        <w:t>Eleverne har arbejdet med rentes rente og aktier i forløbet til designudvikling af apps. Der har været anvendt fagligt indhold fra matematik samt økonomi.</w:t>
      </w:r>
    </w:p>
    <w:p w14:paraId="6A8762C6" w14:textId="77777777" w:rsidR="00C301A8" w:rsidRDefault="00C301A8" w:rsidP="005C7B09">
      <w:pPr>
        <w:pStyle w:val="Listeafsnit"/>
        <w:numPr>
          <w:ilvl w:val="0"/>
          <w:numId w:val="18"/>
        </w:numPr>
        <w:rPr>
          <w:u w:val="single"/>
        </w:rPr>
      </w:pPr>
      <w:r>
        <w:rPr>
          <w:u w:val="single"/>
        </w:rPr>
        <w:t>Praksisorienteret:</w:t>
      </w:r>
    </w:p>
    <w:p w14:paraId="66E5392B" w14:textId="77777777" w:rsidR="00C301A8" w:rsidRDefault="00C301A8" w:rsidP="00C301A8">
      <w:pPr>
        <w:pStyle w:val="Listeafsnit"/>
      </w:pPr>
      <w:r>
        <w:t>Eleverne har arbejdet med skriftlige opgaver der har haft til fokus at løse teoretiske problemstillinger for forskellige virksomheder, såsom HTH, Sport24, Danske Bank, ROFUS mm.</w:t>
      </w:r>
    </w:p>
    <w:p w14:paraId="02CF0E67" w14:textId="77777777" w:rsidR="00C301A8" w:rsidRDefault="00C301A8" w:rsidP="00C301A8"/>
    <w:p w14:paraId="5C68287C" w14:textId="77777777" w:rsidR="00C301A8" w:rsidRDefault="00C301A8" w:rsidP="00C301A8">
      <w:pPr>
        <w:keepNext/>
        <w:keepLines/>
        <w:spacing w:before="40" w:after="0"/>
        <w:outlineLvl w:val="1"/>
        <w:rPr>
          <w:rFonts w:asciiTheme="majorHAnsi" w:eastAsiaTheme="majorEastAsia" w:hAnsiTheme="majorHAnsi" w:cstheme="majorBidi"/>
          <w:color w:val="365F91" w:themeColor="accent1" w:themeShade="BF"/>
          <w:sz w:val="26"/>
          <w:szCs w:val="26"/>
        </w:rPr>
      </w:pPr>
      <w:bookmarkStart w:id="51" w:name="_Toc220844947"/>
      <w:bookmarkStart w:id="52" w:name="_Toc223272879"/>
      <w:r>
        <w:rPr>
          <w:rFonts w:asciiTheme="majorHAnsi" w:eastAsiaTheme="majorEastAsia" w:hAnsiTheme="majorHAnsi" w:cstheme="majorBidi"/>
          <w:color w:val="365F91" w:themeColor="accent1" w:themeShade="BF"/>
          <w:sz w:val="26"/>
          <w:szCs w:val="26"/>
        </w:rPr>
        <w:t>AI i undervisningen</w:t>
      </w:r>
      <w:bookmarkEnd w:id="51"/>
      <w:bookmarkEnd w:id="52"/>
    </w:p>
    <w:p w14:paraId="22E5F731" w14:textId="77777777" w:rsidR="00C301A8" w:rsidRDefault="00C301A8" w:rsidP="00C301A8">
      <w:r>
        <w:t>I Erhvervsinformatik bruger vi AI som et didaktisk værktøj i forhold til begrebsafklaring og forståelse, hvor AI kan indgå som sparring/dialogpartner for eleverne. Derudover kan læren have undervisning om AI som en del af kapitel 1 i lærebogen.</w:t>
      </w:r>
    </w:p>
    <w:p w14:paraId="6B48CA9F" w14:textId="77777777" w:rsidR="00C301A8" w:rsidRDefault="00C301A8" w:rsidP="00C301A8">
      <w:pPr>
        <w:pStyle w:val="Overskrift2"/>
      </w:pPr>
      <w:bookmarkStart w:id="53" w:name="_Toc220844948"/>
      <w:bookmarkStart w:id="54" w:name="_Toc223272880"/>
      <w:r>
        <w:t>Evaluering og bedømmelse</w:t>
      </w:r>
      <w:bookmarkEnd w:id="53"/>
      <w:bookmarkEnd w:id="54"/>
    </w:p>
    <w:p w14:paraId="62921BF6" w14:textId="77777777" w:rsidR="00C301A8" w:rsidRDefault="00C301A8" w:rsidP="00C301A8">
      <w:pPr>
        <w:rPr>
          <w:rStyle w:val="Hyperlink"/>
        </w:rPr>
      </w:pPr>
      <w:r>
        <w:t xml:space="preserve">Se bilag 6 her: </w:t>
      </w:r>
      <w:hyperlink r:id="rId21" w:history="1">
        <w:r>
          <w:rPr>
            <w:rStyle w:val="Hyperlink"/>
          </w:rPr>
          <w:t>https://www.retsinformation.dk/eli/lta/2022/555</w:t>
        </w:r>
      </w:hyperlink>
      <w:r>
        <w:t xml:space="preserve"> </w:t>
      </w:r>
    </w:p>
    <w:p w14:paraId="1A47A348" w14:textId="77777777" w:rsidR="00C301A8" w:rsidRDefault="00C301A8" w:rsidP="00C301A8">
      <w:pPr>
        <w:rPr>
          <w:b/>
        </w:rPr>
      </w:pPr>
      <w:r>
        <w:rPr>
          <w:b/>
        </w:rPr>
        <w:lastRenderedPageBreak/>
        <w:t>Efter hver skriftlig afleveret opgave får eleven/gruppen en skriftlig tilbagemelding hvor der er tilknyttet:</w:t>
      </w:r>
    </w:p>
    <w:p w14:paraId="494FBEBF" w14:textId="77777777" w:rsidR="00C301A8" w:rsidRDefault="00C301A8" w:rsidP="005C7B09">
      <w:pPr>
        <w:pStyle w:val="Listeafsnit"/>
        <w:numPr>
          <w:ilvl w:val="0"/>
          <w:numId w:val="19"/>
        </w:numPr>
      </w:pPr>
      <w:r>
        <w:t>Kommentarer til det gode/mindre gode i elevens besvarelsen.</w:t>
      </w:r>
    </w:p>
    <w:p w14:paraId="13558B11" w14:textId="77777777" w:rsidR="00C301A8" w:rsidRDefault="00C301A8" w:rsidP="005C7B09">
      <w:pPr>
        <w:pStyle w:val="Listeafsnit"/>
        <w:numPr>
          <w:ilvl w:val="0"/>
          <w:numId w:val="19"/>
        </w:numPr>
      </w:pPr>
      <w:r>
        <w:t>En uddybning der fortæller hvad eleven kunne have gjort for at forbedre sin besvarelse.</w:t>
      </w:r>
    </w:p>
    <w:p w14:paraId="53C4D14F" w14:textId="77777777" w:rsidR="00C301A8" w:rsidRDefault="00C301A8" w:rsidP="00C301A8">
      <w:pPr>
        <w:rPr>
          <w:b/>
        </w:rPr>
      </w:pPr>
      <w:r>
        <w:rPr>
          <w:b/>
        </w:rPr>
        <w:t>Mundtligt tilbagemelding:</w:t>
      </w:r>
    </w:p>
    <w:p w14:paraId="409E9E23" w14:textId="77777777" w:rsidR="00C301A8" w:rsidRDefault="00C301A8" w:rsidP="005C7B09">
      <w:pPr>
        <w:pStyle w:val="Listeafsnit"/>
        <w:numPr>
          <w:ilvl w:val="0"/>
          <w:numId w:val="20"/>
        </w:numPr>
      </w:pPr>
      <w:r>
        <w:t>Eleven får faglig feedback undervejs i modulet til det vedkommende bidrager med af fagligt indhold ved fx gennemgang af et teoretisk emne. Feedbacken skal sikre at eleven får evalueret sin viden omkring faget og på den måde kan tilrette sine antagelser gennem sparring med enten andre elever eller underviser.</w:t>
      </w:r>
    </w:p>
    <w:p w14:paraId="202587C6" w14:textId="77777777" w:rsidR="00C301A8" w:rsidRDefault="00C301A8" w:rsidP="005C7B09">
      <w:pPr>
        <w:pStyle w:val="Listeafsnit"/>
        <w:numPr>
          <w:ilvl w:val="0"/>
          <w:numId w:val="20"/>
        </w:numPr>
      </w:pPr>
      <w:r>
        <w:t>Eleven får løbende evalueringer på sit skriftlige arbejde samt hvad eleven kan ændre i sin opgave, før besvarelsen afleveres.</w:t>
      </w:r>
    </w:p>
    <w:p w14:paraId="5AD66F59" w14:textId="77777777" w:rsidR="00C301A8" w:rsidRDefault="00C301A8" w:rsidP="005C7B09">
      <w:pPr>
        <w:pStyle w:val="Listeafsnit"/>
        <w:numPr>
          <w:ilvl w:val="0"/>
          <w:numId w:val="20"/>
        </w:numPr>
      </w:pPr>
      <w:r>
        <w:t>Der er mulighed for karaktersamtaler, hvor eleven får en samlet standpunktsbedømmelse samt råd til hvordan eleven kan forbedre sig.</w:t>
      </w:r>
    </w:p>
    <w:p w14:paraId="38C45498" w14:textId="77777777" w:rsidR="00C301A8" w:rsidRDefault="00C301A8" w:rsidP="00BD4B71">
      <w:pPr>
        <w:pStyle w:val="Overskrift2"/>
      </w:pPr>
    </w:p>
    <w:p w14:paraId="5F828BFD" w14:textId="77777777" w:rsidR="00591DFD" w:rsidRDefault="00591DFD" w:rsidP="00591DFD">
      <w:pPr>
        <w:pStyle w:val="Overskrift1"/>
      </w:pPr>
      <w:bookmarkStart w:id="55" w:name="_Toc215736242"/>
      <w:bookmarkStart w:id="56" w:name="_Toc223272881"/>
      <w:bookmarkEnd w:id="44"/>
      <w:r>
        <w:t>Uddannelsesspecifikke fag, USF</w:t>
      </w:r>
      <w:bookmarkEnd w:id="55"/>
      <w:bookmarkEnd w:id="56"/>
    </w:p>
    <w:p w14:paraId="53ED24B2" w14:textId="77777777" w:rsidR="001A3B3C" w:rsidRDefault="001A3B3C" w:rsidP="001A3B3C">
      <w:pPr>
        <w:pStyle w:val="Overskrift2"/>
      </w:pPr>
      <w:bookmarkStart w:id="57" w:name="_Toc223272882"/>
      <w:r>
        <w:t>Mål for undervisningen</w:t>
      </w:r>
      <w:bookmarkEnd w:id="57"/>
    </w:p>
    <w:p w14:paraId="4BA5B4F4" w14:textId="77777777" w:rsidR="001A3B3C" w:rsidRDefault="001A3B3C" w:rsidP="001A3B3C">
      <w:pPr>
        <w:spacing w:after="0"/>
      </w:pPr>
      <w:r>
        <w:t xml:space="preserve">Se grundfagsbekendtgørelsen her: </w:t>
      </w:r>
      <w:hyperlink r:id="rId22" w:history="1">
        <w:r>
          <w:rPr>
            <w:rStyle w:val="Hyperlink"/>
          </w:rPr>
          <w:t>https://www.retsinformation.dk/eli/lta/2022/555</w:t>
        </w:r>
      </w:hyperlink>
    </w:p>
    <w:p w14:paraId="2F1BCAE2" w14:textId="77777777" w:rsidR="001A3B3C" w:rsidRDefault="001A3B3C" w:rsidP="001A3B3C">
      <w:pPr>
        <w:spacing w:after="0"/>
      </w:pPr>
    </w:p>
    <w:p w14:paraId="58431C90" w14:textId="77777777" w:rsidR="001A3B3C" w:rsidRDefault="001A3B3C" w:rsidP="001A3B3C">
      <w:pPr>
        <w:spacing w:after="0"/>
      </w:pPr>
      <w:r>
        <w:t xml:space="preserve">Samt Grundforløbsprøven – Vejledning om fælles national standard: </w:t>
      </w:r>
    </w:p>
    <w:p w14:paraId="21AB9FB3" w14:textId="77777777" w:rsidR="001A3B3C" w:rsidRDefault="001A3B3C" w:rsidP="001A3B3C">
      <w:pPr>
        <w:spacing w:after="0"/>
        <w:rPr>
          <w:rStyle w:val="Hyperlink"/>
        </w:rPr>
      </w:pPr>
      <w:r>
        <w:t xml:space="preserve">Aalborg Handelsskole: </w:t>
      </w:r>
      <w:hyperlink r:id="rId23" w:history="1">
        <w:r>
          <w:rPr>
            <w:rStyle w:val="Hyperlink"/>
          </w:rPr>
          <w:t>https://www.ah.dk/faelles-standard-grundforloebsproeve-eud.html</w:t>
        </w:r>
      </w:hyperlink>
    </w:p>
    <w:p w14:paraId="501A5245" w14:textId="77777777" w:rsidR="001A3B3C" w:rsidRDefault="001A3B3C" w:rsidP="001A3B3C">
      <w:r>
        <w:t xml:space="preserve">Samt på EMU: </w:t>
      </w:r>
      <w:hyperlink r:id="rId24" w:history="1">
        <w:r>
          <w:rPr>
            <w:rStyle w:val="Hyperlink"/>
            <w:color w:val="0000FF"/>
          </w:rPr>
          <w:t>Grundforløbsprøven - Grundforløb 2 - EUD | Emu.dk</w:t>
        </w:r>
      </w:hyperlink>
    </w:p>
    <w:p w14:paraId="1CD2FC68" w14:textId="77777777" w:rsidR="001A3B3C" w:rsidRDefault="001A3B3C" w:rsidP="001A3B3C">
      <w:pPr>
        <w:pStyle w:val="Overskrift2"/>
      </w:pPr>
      <w:bookmarkStart w:id="58" w:name="_Toc223272883"/>
      <w:r>
        <w:t>Fagets mål</w:t>
      </w:r>
      <w:bookmarkEnd w:id="58"/>
    </w:p>
    <w:p w14:paraId="6529E55D" w14:textId="77777777" w:rsidR="001A3B3C" w:rsidRDefault="001A3B3C" w:rsidP="001A3B3C">
      <w:r>
        <w:t>Fagmålene er beskrevet i bekendtgørelsen §3, hvorfor undervisningen er tilrettelagt herefter, og målene anvendes som læringsmål.</w:t>
      </w:r>
    </w:p>
    <w:p w14:paraId="13511AD9" w14:textId="77777777" w:rsidR="001A3B3C" w:rsidRDefault="001A3B3C" w:rsidP="001A3B3C">
      <w:pPr>
        <w:spacing w:after="0" w:line="360" w:lineRule="auto"/>
        <w:rPr>
          <w:b/>
        </w:rPr>
      </w:pPr>
      <w:r>
        <w:rPr>
          <w:b/>
        </w:rPr>
        <w:t>Bekendtgørelser:</w:t>
      </w:r>
    </w:p>
    <w:p w14:paraId="297FA630" w14:textId="77777777" w:rsidR="001A3B3C" w:rsidRDefault="001A3B3C" w:rsidP="001A3B3C">
      <w:pPr>
        <w:spacing w:after="0" w:line="360" w:lineRule="auto"/>
      </w:pPr>
      <w:r>
        <w:t xml:space="preserve">Detailhandelsuddannelsen: </w:t>
      </w:r>
      <w:hyperlink r:id="rId25" w:history="1">
        <w:r>
          <w:rPr>
            <w:rStyle w:val="Hyperlink"/>
            <w:color w:val="0000FF"/>
          </w:rPr>
          <w:t>Bekendtgørelse om detailhandelsuddannelsen med specialer</w:t>
        </w:r>
      </w:hyperlink>
      <w:r>
        <w:t xml:space="preserve"> </w:t>
      </w:r>
    </w:p>
    <w:p w14:paraId="2117517C" w14:textId="77777777" w:rsidR="001A3B3C" w:rsidRDefault="001A3B3C" w:rsidP="001A3B3C">
      <w:pPr>
        <w:spacing w:after="0" w:line="360" w:lineRule="auto"/>
      </w:pPr>
      <w:r>
        <w:t xml:space="preserve">Handelsuddannelsen: </w:t>
      </w:r>
      <w:hyperlink r:id="rId26" w:history="1">
        <w:r>
          <w:rPr>
            <w:rStyle w:val="Hyperlink"/>
            <w:color w:val="0000FF"/>
          </w:rPr>
          <w:t>Bekendtgørelse om handelsuddannelsen med specialer</w:t>
        </w:r>
      </w:hyperlink>
    </w:p>
    <w:p w14:paraId="169DD7EB" w14:textId="77777777" w:rsidR="001A3B3C" w:rsidRDefault="001A3B3C" w:rsidP="001A3B3C">
      <w:pPr>
        <w:spacing w:after="0" w:line="360" w:lineRule="auto"/>
      </w:pPr>
      <w:r>
        <w:t xml:space="preserve">Kontoruddannelsen: </w:t>
      </w:r>
      <w:hyperlink r:id="rId27" w:history="1">
        <w:r>
          <w:rPr>
            <w:rStyle w:val="Hyperlink"/>
            <w:color w:val="0000FF"/>
          </w:rPr>
          <w:t>Bekendtgørelse om kontoruddannelsen med specialer</w:t>
        </w:r>
      </w:hyperlink>
    </w:p>
    <w:p w14:paraId="40710BFE" w14:textId="77777777" w:rsidR="001A3B3C" w:rsidRDefault="001A3B3C" w:rsidP="001A3B3C">
      <w:pPr>
        <w:spacing w:after="0" w:line="360" w:lineRule="auto"/>
      </w:pPr>
      <w:r>
        <w:t xml:space="preserve">Eventkoordinator: </w:t>
      </w:r>
      <w:hyperlink r:id="rId28" w:history="1">
        <w:r>
          <w:rPr>
            <w:rStyle w:val="Hyperlink"/>
            <w:color w:val="0000FF"/>
          </w:rPr>
          <w:t>Bekendtgørelse om erhvervsuddannelsen til eventkoordinator</w:t>
        </w:r>
      </w:hyperlink>
    </w:p>
    <w:p w14:paraId="4BE5DCE6" w14:textId="77777777" w:rsidR="001A3B3C" w:rsidRDefault="001A3B3C" w:rsidP="001A3B3C">
      <w:pPr>
        <w:spacing w:after="0" w:line="360" w:lineRule="auto"/>
      </w:pPr>
      <w:r>
        <w:t xml:space="preserve">Finansuddannelsen: </w:t>
      </w:r>
      <w:hyperlink r:id="rId29" w:history="1">
        <w:r>
          <w:rPr>
            <w:rStyle w:val="Hyperlink"/>
            <w:color w:val="0000FF"/>
          </w:rPr>
          <w:t>Bekendtgørelse om finansuddannelsen</w:t>
        </w:r>
      </w:hyperlink>
      <w:r>
        <w:t xml:space="preserve"> </w:t>
      </w:r>
    </w:p>
    <w:p w14:paraId="4C584449" w14:textId="77777777" w:rsidR="001A3B3C" w:rsidRDefault="001A3B3C" w:rsidP="001A3B3C">
      <w:pPr>
        <w:spacing w:after="0" w:line="360" w:lineRule="auto"/>
      </w:pPr>
    </w:p>
    <w:p w14:paraId="71409176" w14:textId="77777777" w:rsidR="001A3B3C" w:rsidRDefault="001A3B3C" w:rsidP="001A3B3C">
      <w:pPr>
        <w:spacing w:after="0" w:line="360" w:lineRule="auto"/>
        <w:rPr>
          <w:b/>
          <w:bCs/>
        </w:rPr>
      </w:pPr>
      <w:r>
        <w:rPr>
          <w:b/>
          <w:bCs/>
        </w:rPr>
        <w:t>Link til eksamensregler:</w:t>
      </w:r>
    </w:p>
    <w:p w14:paraId="5519601D" w14:textId="77777777" w:rsidR="001A3B3C" w:rsidRDefault="001A3B3C" w:rsidP="001A3B3C">
      <w:pPr>
        <w:rPr>
          <w:rFonts w:ascii="Segoe UI" w:hAnsi="Segoe UI" w:cs="Segoe UI"/>
          <w:sz w:val="21"/>
          <w:szCs w:val="21"/>
        </w:rPr>
      </w:pPr>
      <w:hyperlink r:id="rId30" w:tgtFrame="_blank" w:history="1">
        <w:r>
          <w:rPr>
            <w:rStyle w:val="Hyperlink"/>
            <w:rFonts w:ascii="inherit" w:hAnsi="inherit" w:cs="Segoe UI"/>
            <w:sz w:val="21"/>
            <w:szCs w:val="21"/>
          </w:rPr>
          <w:t>https://khs.dk/assets/pdf/eksamensregler-eud-eux-1-ar.pdf</w:t>
        </w:r>
      </w:hyperlink>
    </w:p>
    <w:p w14:paraId="4989294D" w14:textId="77777777" w:rsidR="001A3B3C" w:rsidRDefault="001A3B3C" w:rsidP="001A3B3C">
      <w:pPr>
        <w:spacing w:after="0" w:line="360" w:lineRule="auto"/>
      </w:pPr>
    </w:p>
    <w:p w14:paraId="2E0256F9" w14:textId="77777777" w:rsidR="001A3B3C" w:rsidRDefault="001A3B3C" w:rsidP="001A3B3C">
      <w:pPr>
        <w:pStyle w:val="Overskrift2"/>
      </w:pPr>
      <w:bookmarkStart w:id="59" w:name="_Toc223272884"/>
      <w:r>
        <w:lastRenderedPageBreak/>
        <w:t>Planlagt fagligt indhold</w:t>
      </w:r>
      <w:bookmarkEnd w:id="59"/>
    </w:p>
    <w:p w14:paraId="2ACF6CCB" w14:textId="77777777" w:rsidR="001A3B3C" w:rsidRDefault="001A3B3C" w:rsidP="001A3B3C">
      <w:r>
        <w:t>Det faglige indhold er baseret på USF-kompetencerne som beskrevet i bekendtgørelsen, og anvender teorier og modeller fra grundfagene. Indholdet kan variere afhængigt af den valgte uddannelsesretning. Faget prioriterer, at eleverne gennem det uddannelsesspecifikke fag får en praksisnær undervisning, hvor de kan anvende de kompetencer, de har opnået i grundfagene. Den faglige proces kombinerer klasseundervisning, procesvejledning og gruppe-/selvstændigt arbejde, og arbejdsformen er projektorienteret.</w:t>
      </w:r>
    </w:p>
    <w:p w14:paraId="728D7585" w14:textId="77777777" w:rsidR="001A3B3C" w:rsidRDefault="001A3B3C" w:rsidP="001A3B3C">
      <w:r>
        <w:t>Det planlagte faglige indhold i undervisningen er fordelt på syv emner og tilpasset de fem forskellige uddannelsesretninger som følger:</w:t>
      </w:r>
    </w:p>
    <w:tbl>
      <w:tblPr>
        <w:tblStyle w:val="Gittertabel4-farve1"/>
        <w:tblW w:w="0" w:type="auto"/>
        <w:tblLook w:val="04A0" w:firstRow="1" w:lastRow="0" w:firstColumn="1" w:lastColumn="0" w:noHBand="0" w:noVBand="1"/>
      </w:tblPr>
      <w:tblGrid>
        <w:gridCol w:w="5299"/>
        <w:gridCol w:w="808"/>
        <w:gridCol w:w="924"/>
        <w:gridCol w:w="837"/>
        <w:gridCol w:w="903"/>
        <w:gridCol w:w="857"/>
      </w:tblGrid>
      <w:tr w:rsidR="001A3B3C" w14:paraId="0D84976F" w14:textId="77777777" w:rsidTr="00121FA6">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hideMark/>
          </w:tcPr>
          <w:p w14:paraId="37E25DFC" w14:textId="77777777" w:rsidR="001A3B3C" w:rsidRDefault="001A3B3C" w:rsidP="00121FA6">
            <w:pPr>
              <w:jc w:val="center"/>
              <w:rPr>
                <w:b w:val="0"/>
                <w:sz w:val="24"/>
              </w:rPr>
            </w:pPr>
            <w:r>
              <w:rPr>
                <w:sz w:val="24"/>
              </w:rPr>
              <w:t>Indhold</w:t>
            </w:r>
          </w:p>
        </w:tc>
        <w:tc>
          <w:tcPr>
            <w:tcW w:w="808" w:type="dxa"/>
            <w:hideMark/>
          </w:tcPr>
          <w:p w14:paraId="023C7154" w14:textId="77777777" w:rsidR="001A3B3C" w:rsidRDefault="001A3B3C" w:rsidP="00121FA6">
            <w:pPr>
              <w:jc w:val="center"/>
              <w:cnfStyle w:val="100000000000" w:firstRow="1" w:lastRow="0" w:firstColumn="0" w:lastColumn="0" w:oddVBand="0" w:evenVBand="0" w:oddHBand="0" w:evenHBand="0" w:firstRowFirstColumn="0" w:firstRowLastColumn="0" w:lastRowFirstColumn="0" w:lastRowLastColumn="0"/>
              <w:rPr>
                <w:b w:val="0"/>
                <w:sz w:val="24"/>
              </w:rPr>
            </w:pPr>
            <w:r>
              <w:rPr>
                <w:sz w:val="24"/>
              </w:rPr>
              <w:t>Detail</w:t>
            </w:r>
          </w:p>
        </w:tc>
        <w:tc>
          <w:tcPr>
            <w:tcW w:w="924" w:type="dxa"/>
            <w:hideMark/>
          </w:tcPr>
          <w:p w14:paraId="63D462C1" w14:textId="77777777" w:rsidR="001A3B3C" w:rsidRDefault="001A3B3C" w:rsidP="00121FA6">
            <w:pPr>
              <w:jc w:val="center"/>
              <w:cnfStyle w:val="100000000000" w:firstRow="1" w:lastRow="0" w:firstColumn="0" w:lastColumn="0" w:oddVBand="0" w:evenVBand="0" w:oddHBand="0" w:evenHBand="0" w:firstRowFirstColumn="0" w:firstRowLastColumn="0" w:lastRowFirstColumn="0" w:lastRowLastColumn="0"/>
              <w:rPr>
                <w:b w:val="0"/>
                <w:sz w:val="24"/>
              </w:rPr>
            </w:pPr>
            <w:r>
              <w:rPr>
                <w:sz w:val="24"/>
              </w:rPr>
              <w:t>Handel</w:t>
            </w:r>
          </w:p>
        </w:tc>
        <w:tc>
          <w:tcPr>
            <w:tcW w:w="837" w:type="dxa"/>
            <w:hideMark/>
          </w:tcPr>
          <w:p w14:paraId="65DD6BA4" w14:textId="77777777" w:rsidR="001A3B3C" w:rsidRDefault="001A3B3C" w:rsidP="00121FA6">
            <w:pPr>
              <w:jc w:val="center"/>
              <w:cnfStyle w:val="100000000000" w:firstRow="1" w:lastRow="0" w:firstColumn="0" w:lastColumn="0" w:oddVBand="0" w:evenVBand="0" w:oddHBand="0" w:evenHBand="0" w:firstRowFirstColumn="0" w:firstRowLastColumn="0" w:lastRowFirstColumn="0" w:lastRowLastColumn="0"/>
              <w:rPr>
                <w:b w:val="0"/>
                <w:sz w:val="24"/>
              </w:rPr>
            </w:pPr>
            <w:r>
              <w:rPr>
                <w:sz w:val="24"/>
              </w:rPr>
              <w:t>Event</w:t>
            </w:r>
          </w:p>
        </w:tc>
        <w:tc>
          <w:tcPr>
            <w:tcW w:w="903" w:type="dxa"/>
            <w:hideMark/>
          </w:tcPr>
          <w:p w14:paraId="7A776823" w14:textId="77777777" w:rsidR="001A3B3C" w:rsidRDefault="001A3B3C" w:rsidP="00121FA6">
            <w:pPr>
              <w:jc w:val="center"/>
              <w:cnfStyle w:val="100000000000" w:firstRow="1" w:lastRow="0" w:firstColumn="0" w:lastColumn="0" w:oddVBand="0" w:evenVBand="0" w:oddHBand="0" w:evenHBand="0" w:firstRowFirstColumn="0" w:firstRowLastColumn="0" w:lastRowFirstColumn="0" w:lastRowLastColumn="0"/>
              <w:rPr>
                <w:b w:val="0"/>
                <w:sz w:val="24"/>
              </w:rPr>
            </w:pPr>
            <w:proofErr w:type="spellStart"/>
            <w:r>
              <w:rPr>
                <w:sz w:val="24"/>
                <w:lang w:val="en-US"/>
              </w:rPr>
              <w:t>Kontor</w:t>
            </w:r>
            <w:proofErr w:type="spellEnd"/>
          </w:p>
        </w:tc>
        <w:tc>
          <w:tcPr>
            <w:tcW w:w="857" w:type="dxa"/>
            <w:hideMark/>
          </w:tcPr>
          <w:p w14:paraId="51E306B1" w14:textId="77777777" w:rsidR="001A3B3C" w:rsidRDefault="001A3B3C" w:rsidP="00121FA6">
            <w:pPr>
              <w:jc w:val="center"/>
              <w:cnfStyle w:val="100000000000" w:firstRow="1" w:lastRow="0" w:firstColumn="0" w:lastColumn="0" w:oddVBand="0" w:evenVBand="0" w:oddHBand="0" w:evenHBand="0" w:firstRowFirstColumn="0" w:firstRowLastColumn="0" w:lastRowFirstColumn="0" w:lastRowLastColumn="0"/>
              <w:rPr>
                <w:b w:val="0"/>
                <w:sz w:val="24"/>
              </w:rPr>
            </w:pPr>
            <w:r>
              <w:rPr>
                <w:sz w:val="24"/>
              </w:rPr>
              <w:t>Finans</w:t>
            </w:r>
          </w:p>
        </w:tc>
      </w:tr>
      <w:tr w:rsidR="001A3B3C" w14:paraId="7AD00594" w14:textId="77777777" w:rsidTr="00121FA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9628" w:type="dxa"/>
            <w:gridSpan w:val="6"/>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2B23CB7" w14:textId="77777777" w:rsidR="001A3B3C" w:rsidRDefault="001A3B3C" w:rsidP="001A3B3C">
            <w:pPr>
              <w:pStyle w:val="Listeafsnit"/>
              <w:numPr>
                <w:ilvl w:val="0"/>
                <w:numId w:val="12"/>
              </w:numPr>
              <w:jc w:val="center"/>
            </w:pPr>
            <w:r>
              <w:rPr>
                <w:sz w:val="24"/>
              </w:rPr>
              <w:t>Forretningsforståelse</w:t>
            </w:r>
          </w:p>
        </w:tc>
      </w:tr>
      <w:tr w:rsidR="001A3B3C" w14:paraId="1BD8C79D" w14:textId="77777777" w:rsidTr="00121FA6">
        <w:trPr>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972FB73" w14:textId="77777777" w:rsidR="001A3B3C" w:rsidRDefault="001A3B3C" w:rsidP="00121FA6">
            <w:r>
              <w:t>Forretningsmodel</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B2527D7"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B7664BC"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8033D10"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F4A7492"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666ABC7"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r>
      <w:tr w:rsidR="001A3B3C" w14:paraId="448795CF" w14:textId="77777777" w:rsidTr="00121FA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66E8F1A" w14:textId="77777777" w:rsidR="001A3B3C" w:rsidRDefault="001A3B3C" w:rsidP="00121FA6">
            <w:r>
              <w:t>Forretningskoncept</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A74B3B5"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A1F09BC"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3C5491E"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292B2E1"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0E5374F"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r>
      <w:tr w:rsidR="001A3B3C" w14:paraId="2E3EF207" w14:textId="77777777" w:rsidTr="00121FA6">
        <w:trPr>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08B0450" w14:textId="77777777" w:rsidR="001A3B3C" w:rsidRDefault="001A3B3C" w:rsidP="00121FA6">
            <w:r>
              <w:t>Produkter/Serviceydelser</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03129F0"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9228A7E"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D27E75A"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EE350E6"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1A33BEE"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r>
      <w:tr w:rsidR="001A3B3C" w14:paraId="11A46A08" w14:textId="77777777" w:rsidTr="00121FA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FD7C4D8" w14:textId="77777777" w:rsidR="001A3B3C" w:rsidRDefault="001A3B3C" w:rsidP="00121FA6">
            <w:r>
              <w:t>Virksomhedens værdikæde</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3A76530"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7E1D0A8"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D0E9E4B"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4DB4DE2"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C479823"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r>
      <w:tr w:rsidR="001A3B3C" w14:paraId="3F6EB3CD" w14:textId="77777777" w:rsidTr="00121FA6">
        <w:trPr>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B847D5C" w14:textId="77777777" w:rsidR="001A3B3C" w:rsidRDefault="001A3B3C" w:rsidP="00121FA6">
            <w:r>
              <w:t>Ejerforhold og Virksomhedstype</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4CA2510"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9FCAD5A"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D934E08"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72557CE"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EA65DF1"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r>
      <w:tr w:rsidR="001A3B3C" w14:paraId="2F1B5687" w14:textId="77777777" w:rsidTr="00121FA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4F4A3BB" w14:textId="77777777" w:rsidR="001A3B3C" w:rsidRDefault="001A3B3C" w:rsidP="00121FA6">
            <w:r>
              <w:t>Organisation</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839F1C3"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1FC7B7D"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E1A4659"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109994E"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84AF810"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r>
      <w:tr w:rsidR="001A3B3C" w14:paraId="53CFC542" w14:textId="77777777" w:rsidTr="00121FA6">
        <w:trPr>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6D35548" w14:textId="77777777" w:rsidR="001A3B3C" w:rsidRDefault="001A3B3C" w:rsidP="00121FA6">
            <w:r>
              <w:t>Marketingsmix</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47B75A3"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F5CB6D1"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2DE7081"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A8ED303"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442053C"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r>
      <w:tr w:rsidR="001A3B3C" w14:paraId="24FCA1AD" w14:textId="77777777" w:rsidTr="00121FA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4CF557B" w14:textId="77777777" w:rsidR="001A3B3C" w:rsidRDefault="001A3B3C" w:rsidP="00121FA6">
            <w:r>
              <w:t>Konkurrentanalyse</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10F4E17"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3338C3E"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B97EFBB"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ED4A9A1"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F7C7761"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p>
        </w:tc>
      </w:tr>
      <w:tr w:rsidR="001A3B3C" w14:paraId="2861BD5B" w14:textId="77777777" w:rsidTr="00121FA6">
        <w:trPr>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AD330BC" w14:textId="77777777" w:rsidR="001A3B3C" w:rsidRDefault="001A3B3C" w:rsidP="00121FA6">
            <w:proofErr w:type="spellStart"/>
            <w:r>
              <w:t>Omverdensmodellen</w:t>
            </w:r>
            <w:proofErr w:type="spellEnd"/>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3014954"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366FBB9"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0D3CABC"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8158908"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D36BF9D"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r>
      <w:tr w:rsidR="001A3B3C" w14:paraId="23139A9F" w14:textId="77777777" w:rsidTr="00121FA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8AA254C" w14:textId="77777777" w:rsidR="001A3B3C" w:rsidRDefault="001A3B3C" w:rsidP="00121FA6">
            <w:r>
              <w:t>SWOT-Modellen</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265BB43"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3CDCD55"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94B2779"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3360E84"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BD7DBAE"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r>
      <w:tr w:rsidR="001A3B3C" w14:paraId="51A52F57" w14:textId="77777777" w:rsidTr="00121FA6">
        <w:trPr>
          <w:trHeight w:val="269"/>
        </w:trPr>
        <w:tc>
          <w:tcPr>
            <w:cnfStyle w:val="001000000000" w:firstRow="0" w:lastRow="0" w:firstColumn="1" w:lastColumn="0" w:oddVBand="0" w:evenVBand="0" w:oddHBand="0" w:evenHBand="0" w:firstRowFirstColumn="0" w:firstRowLastColumn="0" w:lastRowFirstColumn="0" w:lastRowLastColumn="0"/>
            <w:tcW w:w="9628" w:type="dxa"/>
            <w:gridSpan w:val="6"/>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21F9BB4" w14:textId="77777777" w:rsidR="001A3B3C" w:rsidRDefault="001A3B3C" w:rsidP="001A3B3C">
            <w:pPr>
              <w:pStyle w:val="Listeafsnit"/>
              <w:numPr>
                <w:ilvl w:val="0"/>
                <w:numId w:val="12"/>
              </w:numPr>
              <w:jc w:val="center"/>
            </w:pPr>
            <w:r>
              <w:rPr>
                <w:sz w:val="24"/>
              </w:rPr>
              <w:t>Salg &amp; Service</w:t>
            </w:r>
          </w:p>
        </w:tc>
      </w:tr>
      <w:tr w:rsidR="001A3B3C" w14:paraId="658FB711" w14:textId="77777777" w:rsidTr="00121FA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9160C79" w14:textId="77777777" w:rsidR="001A3B3C" w:rsidRDefault="001A3B3C" w:rsidP="00121FA6">
            <w:r>
              <w:t>Salgstrappen/Kundehåndtering</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DE95F10"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CF0D23D"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DBE3784"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564961F"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rPr>
                <w:lang w:val="en-US"/>
              </w:rPr>
              <w:t>x</w:t>
            </w: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EE014EE"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r>
      <w:tr w:rsidR="001A3B3C" w14:paraId="18F60269" w14:textId="77777777" w:rsidTr="00121FA6">
        <w:trPr>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56EE163" w14:textId="77777777" w:rsidR="001A3B3C" w:rsidRDefault="001A3B3C" w:rsidP="00121FA6">
            <w:r>
              <w:t>Serviceleverancesystemet</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9C9877B"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35F3E77"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7EC51B1"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006D3D0"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0F8843D"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r>
      <w:tr w:rsidR="001A3B3C" w14:paraId="66D624ED" w14:textId="77777777" w:rsidTr="00121FA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9628" w:type="dxa"/>
            <w:gridSpan w:val="6"/>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0C73F5A" w14:textId="77777777" w:rsidR="001A3B3C" w:rsidRDefault="001A3B3C" w:rsidP="001A3B3C">
            <w:pPr>
              <w:pStyle w:val="Listeafsnit"/>
              <w:numPr>
                <w:ilvl w:val="0"/>
                <w:numId w:val="12"/>
              </w:numPr>
              <w:jc w:val="center"/>
            </w:pPr>
            <w:r>
              <w:rPr>
                <w:sz w:val="24"/>
              </w:rPr>
              <w:t>Kommunikation</w:t>
            </w:r>
          </w:p>
        </w:tc>
      </w:tr>
      <w:tr w:rsidR="001A3B3C" w14:paraId="7C5FE316" w14:textId="77777777" w:rsidTr="00121FA6">
        <w:trPr>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0539202" w14:textId="77777777" w:rsidR="001A3B3C" w:rsidRDefault="001A3B3C" w:rsidP="00121FA6">
            <w:r>
              <w:t>Kommunikationsmodellen</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1151E82"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2403B85"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5380C12"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233F592"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rPr>
                <w:lang w:val="en-US"/>
              </w:rPr>
              <w:t>x</w:t>
            </w: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E60A327"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r>
      <w:tr w:rsidR="001A3B3C" w14:paraId="7A8E80F3" w14:textId="77777777" w:rsidTr="00121FA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597C49F" w14:textId="77777777" w:rsidR="001A3B3C" w:rsidRDefault="001A3B3C" w:rsidP="00121FA6">
            <w:r>
              <w:t>Hjemmesideanalyse</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A5EC488"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0A654CC"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80FE336"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48C64EF"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9090841"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r>
      <w:tr w:rsidR="001A3B3C" w14:paraId="1CFB7633" w14:textId="77777777" w:rsidTr="00121FA6">
        <w:trPr>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7F5D43A" w14:textId="77777777" w:rsidR="001A3B3C" w:rsidRDefault="001A3B3C" w:rsidP="00121FA6">
            <w:r>
              <w:t>Ciceros pentagram</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CDB88EA"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D205CA9"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D8FAF8F"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C4EFDEE"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D706C67"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r>
      <w:tr w:rsidR="001A3B3C" w14:paraId="69A6C3AB" w14:textId="77777777" w:rsidTr="00121FA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9628" w:type="dxa"/>
            <w:gridSpan w:val="6"/>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5F240A4" w14:textId="77777777" w:rsidR="001A3B3C" w:rsidRDefault="001A3B3C" w:rsidP="001A3B3C">
            <w:pPr>
              <w:pStyle w:val="Listeafsnit"/>
              <w:numPr>
                <w:ilvl w:val="0"/>
                <w:numId w:val="12"/>
              </w:numPr>
              <w:jc w:val="center"/>
            </w:pPr>
            <w:r>
              <w:rPr>
                <w:sz w:val="24"/>
              </w:rPr>
              <w:t>Databehandling</w:t>
            </w:r>
          </w:p>
        </w:tc>
      </w:tr>
      <w:tr w:rsidR="001A3B3C" w14:paraId="61D00A58" w14:textId="77777777" w:rsidTr="00121FA6">
        <w:trPr>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DAD6D22" w14:textId="77777777" w:rsidR="001A3B3C" w:rsidRDefault="001A3B3C" w:rsidP="00121FA6">
            <w:r>
              <w:t>Dataindsamling &amp; Datahåndtering: Acces</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1408E6A"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4A442E9"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CA7CCA6"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C62B447"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1AAD592"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r>
      <w:tr w:rsidR="001A3B3C" w14:paraId="75C8D5DB" w14:textId="77777777" w:rsidTr="00121FA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529B6AD" w14:textId="77777777" w:rsidR="001A3B3C" w:rsidRDefault="001A3B3C" w:rsidP="00121FA6">
            <w:r>
              <w:t>CRM/ERP-systemer</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C51C31F"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7B73F8C"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C0DBC0C"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5F3D833"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6B9ED14"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r>
      <w:tr w:rsidR="001A3B3C" w14:paraId="6ECBA25E" w14:textId="77777777" w:rsidTr="00121FA6">
        <w:trPr>
          <w:trHeight w:val="269"/>
        </w:trPr>
        <w:tc>
          <w:tcPr>
            <w:cnfStyle w:val="001000000000" w:firstRow="0" w:lastRow="0" w:firstColumn="1" w:lastColumn="0" w:oddVBand="0" w:evenVBand="0" w:oddHBand="0" w:evenHBand="0" w:firstRowFirstColumn="0" w:firstRowLastColumn="0" w:lastRowFirstColumn="0" w:lastRowLastColumn="0"/>
            <w:tcW w:w="9628" w:type="dxa"/>
            <w:gridSpan w:val="6"/>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4C1183D" w14:textId="77777777" w:rsidR="001A3B3C" w:rsidRDefault="001A3B3C" w:rsidP="001A3B3C">
            <w:pPr>
              <w:pStyle w:val="Listeafsnit"/>
              <w:numPr>
                <w:ilvl w:val="0"/>
                <w:numId w:val="12"/>
              </w:numPr>
              <w:jc w:val="center"/>
            </w:pPr>
            <w:r>
              <w:rPr>
                <w:sz w:val="24"/>
              </w:rPr>
              <w:t>Handelsregning</w:t>
            </w:r>
          </w:p>
        </w:tc>
      </w:tr>
      <w:tr w:rsidR="001A3B3C" w14:paraId="7BC5388D" w14:textId="77777777" w:rsidTr="00121FA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520D18F" w14:textId="77777777" w:rsidR="001A3B3C" w:rsidRDefault="001A3B3C" w:rsidP="00121FA6">
            <w:r>
              <w:t>Indtægter og omkostninger</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7141386"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83DB47A"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2417A06"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4F2F985"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rPr>
                <w:lang w:val="en-US"/>
              </w:rPr>
              <w:t>x</w:t>
            </w: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85B25C8"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r>
      <w:tr w:rsidR="001A3B3C" w14:paraId="2882490D" w14:textId="77777777" w:rsidTr="00121FA6">
        <w:trPr>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81783B0" w14:textId="77777777" w:rsidR="001A3B3C" w:rsidRDefault="001A3B3C" w:rsidP="00121FA6">
            <w:r>
              <w:t>Nøgletal</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923EA8E"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1EA077B"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A2DAE82"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58C8D3E"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C13391A"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r>
      <w:tr w:rsidR="001A3B3C" w14:paraId="15B17DC4" w14:textId="77777777" w:rsidTr="00121FA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93950D0" w14:textId="77777777" w:rsidR="001A3B3C" w:rsidRDefault="001A3B3C" w:rsidP="00121FA6">
            <w:r>
              <w:t>Resultatbudget</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6DE1448"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0BCC407"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4B93163"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FA86B93"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B339A41"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r>
      <w:tr w:rsidR="001A3B3C" w14:paraId="7B5DF6EB" w14:textId="77777777" w:rsidTr="00121FA6">
        <w:trPr>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5328CFD" w14:textId="77777777" w:rsidR="001A3B3C" w:rsidRDefault="001A3B3C" w:rsidP="00121FA6">
            <w:r>
              <w:t>Lønseddel</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F579603"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E22AB3C"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30FF4D7"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6309FFE"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2769C7B"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r>
      <w:tr w:rsidR="001A3B3C" w14:paraId="22DCB9C1" w14:textId="77777777" w:rsidTr="00121FA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ED68636" w14:textId="77777777" w:rsidR="001A3B3C" w:rsidRDefault="001A3B3C" w:rsidP="00121FA6">
            <w:r>
              <w:t>Priskalkulation</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6E7B4BC"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20D7872"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9D299B0"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F5EBA78"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0247D03"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p>
        </w:tc>
      </w:tr>
      <w:tr w:rsidR="001A3B3C" w14:paraId="0209332B" w14:textId="77777777" w:rsidTr="00121FA6">
        <w:trPr>
          <w:trHeight w:val="269"/>
        </w:trPr>
        <w:tc>
          <w:tcPr>
            <w:cnfStyle w:val="001000000000" w:firstRow="0" w:lastRow="0" w:firstColumn="1" w:lastColumn="0" w:oddVBand="0" w:evenVBand="0" w:oddHBand="0" w:evenHBand="0" w:firstRowFirstColumn="0" w:firstRowLastColumn="0" w:lastRowFirstColumn="0" w:lastRowLastColumn="0"/>
            <w:tcW w:w="9628" w:type="dxa"/>
            <w:gridSpan w:val="6"/>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8CED68A" w14:textId="77777777" w:rsidR="001A3B3C" w:rsidRDefault="001A3B3C" w:rsidP="001A3B3C">
            <w:pPr>
              <w:pStyle w:val="Listeafsnit"/>
              <w:numPr>
                <w:ilvl w:val="0"/>
                <w:numId w:val="12"/>
              </w:numPr>
              <w:jc w:val="center"/>
            </w:pPr>
            <w:r>
              <w:rPr>
                <w:sz w:val="24"/>
              </w:rPr>
              <w:t>Kvalitet &amp; Service</w:t>
            </w:r>
          </w:p>
        </w:tc>
      </w:tr>
      <w:tr w:rsidR="001A3B3C" w14:paraId="194E7C6B" w14:textId="77777777" w:rsidTr="00121FA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5FCB397" w14:textId="77777777" w:rsidR="001A3B3C" w:rsidRDefault="001A3B3C" w:rsidP="00121FA6">
            <w:r>
              <w:t>Operationelle mål</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A827FD3"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B6E9593"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C6CECAA"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9BFFB72"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rPr>
                <w:lang w:val="en-US"/>
              </w:rPr>
              <w:t>x</w:t>
            </w: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51DF50A"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r>
      <w:tr w:rsidR="001A3B3C" w14:paraId="18CA7D1C" w14:textId="77777777" w:rsidTr="00121FA6">
        <w:trPr>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307CB0B" w14:textId="77777777" w:rsidR="001A3B3C" w:rsidRDefault="001A3B3C" w:rsidP="00121FA6">
            <w:r>
              <w:t>Servicekoncept</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D054B5A"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F2873F8"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DF5B460"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615CB6D"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D29D484"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r>
      <w:tr w:rsidR="001A3B3C" w14:paraId="1DFC82B0" w14:textId="77777777" w:rsidTr="00121FA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B2E54A5" w14:textId="77777777" w:rsidR="001A3B3C" w:rsidRDefault="001A3B3C" w:rsidP="00121FA6">
            <w:r>
              <w:t>CSR</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B71FDA2"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F1BF276"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E31850F"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CCA9BBE"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3C59547"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r>
      <w:tr w:rsidR="001A3B3C" w14:paraId="29C91A40" w14:textId="77777777" w:rsidTr="00121FA6">
        <w:trPr>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B2E4EC2" w14:textId="77777777" w:rsidR="001A3B3C" w:rsidRDefault="001A3B3C" w:rsidP="00121FA6">
            <w:r>
              <w:t>Servicepakken</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A906ADA"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1600922"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C4B3251"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BD64CE2"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7502C88"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r>
      <w:tr w:rsidR="001A3B3C" w14:paraId="71295CA6" w14:textId="77777777" w:rsidTr="00121FA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9628" w:type="dxa"/>
            <w:gridSpan w:val="6"/>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300CF9C" w14:textId="77777777" w:rsidR="001A3B3C" w:rsidRDefault="001A3B3C" w:rsidP="001A3B3C">
            <w:pPr>
              <w:pStyle w:val="Listeafsnit"/>
              <w:numPr>
                <w:ilvl w:val="0"/>
                <w:numId w:val="12"/>
              </w:numPr>
              <w:jc w:val="center"/>
            </w:pPr>
            <w:r>
              <w:rPr>
                <w:sz w:val="24"/>
              </w:rPr>
              <w:t>Optimering af arbejdsprocesser</w:t>
            </w:r>
          </w:p>
        </w:tc>
      </w:tr>
      <w:tr w:rsidR="001A3B3C" w14:paraId="7740F45C" w14:textId="77777777" w:rsidTr="00121FA6">
        <w:trPr>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AD4495C" w14:textId="77777777" w:rsidR="001A3B3C" w:rsidRDefault="001A3B3C" w:rsidP="00121FA6">
            <w:r>
              <w:t>Planlægning</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D0F2E68"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A741968"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2FF8B85"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0980D8A"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rPr>
                <w:lang w:val="en-US"/>
              </w:rPr>
              <w:t>x</w:t>
            </w: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44C1EA9"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r>
      <w:tr w:rsidR="001A3B3C" w14:paraId="34C895D3" w14:textId="77777777" w:rsidTr="00121FA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1EB6BC1" w14:textId="77777777" w:rsidR="001A3B3C" w:rsidRDefault="001A3B3C" w:rsidP="00121FA6">
            <w:r>
              <w:t>Logistik</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F91882F"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D2227F9"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2645E71"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F87C680"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6D71835"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r>
      <w:tr w:rsidR="001A3B3C" w14:paraId="3B3AF54E" w14:textId="77777777" w:rsidTr="00121FA6">
        <w:trPr>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E28A123" w14:textId="77777777" w:rsidR="001A3B3C" w:rsidRDefault="001A3B3C" w:rsidP="00121FA6">
            <w:r>
              <w:lastRenderedPageBreak/>
              <w:t>Butiksindretning</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7BA7B41"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81747A6"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0249FBF"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8112033"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40D3F1B"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p>
        </w:tc>
      </w:tr>
      <w:tr w:rsidR="001A3B3C" w14:paraId="018D83A1" w14:textId="77777777" w:rsidTr="00121FA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FE18CF9" w14:textId="77777777" w:rsidR="001A3B3C" w:rsidRDefault="001A3B3C" w:rsidP="00121FA6">
            <w:r>
              <w:t>Arbejdsmiljø</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AEA0BEA"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FD7F995"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B8EA06D"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9AD1A29"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0D18950"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r>
      <w:tr w:rsidR="001A3B3C" w14:paraId="5868653A" w14:textId="77777777" w:rsidTr="00121FA6">
        <w:trPr>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CFF687E" w14:textId="77777777" w:rsidR="001A3B3C" w:rsidRDefault="001A3B3C" w:rsidP="00121FA6">
            <w:r>
              <w:t>Hjemmeside: Gestaltsloven</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D58872B"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8466290"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F3FF9B1"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45ACACD"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A22E998"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r>
      <w:tr w:rsidR="001A3B3C" w14:paraId="30158DA6" w14:textId="77777777" w:rsidTr="00121FA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8004953" w14:textId="77777777" w:rsidR="001A3B3C" w:rsidRDefault="001A3B3C" w:rsidP="00121FA6">
            <w:r>
              <w:t>Visuel identitet</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E09B42A"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551A63E"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8638372"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CB68DF8"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2714FF6"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r>
      <w:tr w:rsidR="001A3B3C" w14:paraId="323B0F96" w14:textId="77777777" w:rsidTr="00121FA6">
        <w:trPr>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5E7E7C1" w14:textId="77777777" w:rsidR="001A3B3C" w:rsidRDefault="001A3B3C" w:rsidP="00121FA6">
            <w:r>
              <w:t xml:space="preserve">Systematisering af filer: </w:t>
            </w:r>
            <w:proofErr w:type="spellStart"/>
            <w:r>
              <w:t>Leavitts</w:t>
            </w:r>
            <w:proofErr w:type="spellEnd"/>
            <w:r>
              <w:t xml:space="preserve"> model</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CB2B7C5"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F40E68C"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7D94494"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528B2B1"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55BEA60" w14:textId="77777777" w:rsidR="001A3B3C" w:rsidRDefault="001A3B3C" w:rsidP="00121FA6">
            <w:pPr>
              <w:jc w:val="center"/>
              <w:cnfStyle w:val="000000000000" w:firstRow="0" w:lastRow="0" w:firstColumn="0" w:lastColumn="0" w:oddVBand="0" w:evenVBand="0" w:oddHBand="0" w:evenHBand="0" w:firstRowFirstColumn="0" w:firstRowLastColumn="0" w:lastRowFirstColumn="0" w:lastRowLastColumn="0"/>
            </w:pPr>
            <w:r>
              <w:t>x</w:t>
            </w:r>
          </w:p>
        </w:tc>
      </w:tr>
      <w:tr w:rsidR="001A3B3C" w14:paraId="016F3AFE" w14:textId="77777777" w:rsidTr="00121FA6">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ED1B580" w14:textId="77777777" w:rsidR="001A3B3C" w:rsidRDefault="001A3B3C" w:rsidP="00121FA6">
            <w:r>
              <w:t>Promotion</w:t>
            </w:r>
          </w:p>
        </w:tc>
        <w:tc>
          <w:tcPr>
            <w:tcW w:w="80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E2CB854"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4A85DA2"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A1CF815"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465E425"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c>
          <w:tcPr>
            <w:tcW w:w="8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3EE20DB" w14:textId="77777777" w:rsidR="001A3B3C" w:rsidRDefault="001A3B3C" w:rsidP="00121FA6">
            <w:pPr>
              <w:jc w:val="center"/>
              <w:cnfStyle w:val="000000100000" w:firstRow="0" w:lastRow="0" w:firstColumn="0" w:lastColumn="0" w:oddVBand="0" w:evenVBand="0" w:oddHBand="1" w:evenHBand="0" w:firstRowFirstColumn="0" w:firstRowLastColumn="0" w:lastRowFirstColumn="0" w:lastRowLastColumn="0"/>
            </w:pPr>
            <w:r>
              <w:t>x</w:t>
            </w:r>
          </w:p>
        </w:tc>
      </w:tr>
    </w:tbl>
    <w:p w14:paraId="2336D60D" w14:textId="77777777" w:rsidR="001A3B3C" w:rsidRDefault="001A3B3C" w:rsidP="001A3B3C"/>
    <w:p w14:paraId="09BE77E9" w14:textId="77777777" w:rsidR="001A3B3C" w:rsidRDefault="001A3B3C" w:rsidP="001A3B3C">
      <w:pPr>
        <w:pStyle w:val="Overskrift2"/>
      </w:pPr>
      <w:bookmarkStart w:id="60" w:name="_Toc223272885"/>
      <w:r>
        <w:t>Helhedsorientering, tværfaglighed og praksisorientering</w:t>
      </w:r>
      <w:bookmarkEnd w:id="60"/>
    </w:p>
    <w:p w14:paraId="6B0AD3B0" w14:textId="77777777" w:rsidR="001A3B3C" w:rsidRDefault="001A3B3C" w:rsidP="001A3B3C">
      <w:pPr>
        <w:spacing w:after="0" w:line="240" w:lineRule="auto"/>
      </w:pPr>
      <w:r>
        <w:t>Faget afvikles delvist parallelt med grundfagsundervisningen og fortsætter derefter. Eleverne arbejder inden for deres valgte uddannelsesretning: detail, handel, event, kontor eller finans. De får udleveret en projektorienteret opgave, som de arbejder med i grupper eller selvstændigt. Forløbet skal sikre tværfaglig læring og vil fokusere på at skabe en praksisnær og anvendelsesorienteret undervisning, med særlig opmærksomhed på fagets relevans for den valgte uddannelsesretning.</w:t>
      </w:r>
    </w:p>
    <w:p w14:paraId="1967E550" w14:textId="77777777" w:rsidR="001A3B3C" w:rsidRDefault="001A3B3C" w:rsidP="001A3B3C">
      <w:pPr>
        <w:spacing w:after="0" w:line="240" w:lineRule="auto"/>
      </w:pPr>
      <w:r>
        <w:t>Undervisningen vil veksle mellem læreroplæg, gruppearbejde og individuel opgaveløsning. Der vil være en høj grad af deltagerinvolvering og præsentation af opgaver. Praktiske eksempler vil blive inddraget for at skabe en tæt kobling mellem teori og praksis.</w:t>
      </w:r>
    </w:p>
    <w:p w14:paraId="41D4EC2E" w14:textId="77777777" w:rsidR="001A3B3C" w:rsidRDefault="001A3B3C" w:rsidP="001A3B3C">
      <w:pPr>
        <w:spacing w:after="0" w:line="240" w:lineRule="auto"/>
      </w:pPr>
      <w:r>
        <w:t xml:space="preserve">Formålet er at facilitere overgangen fra skolearbejde til læreplads og forberede eleverne bedst muligt på at opnå og varetage en læreplads efter endt skoleforløb. </w:t>
      </w:r>
    </w:p>
    <w:p w14:paraId="20756A71" w14:textId="77777777" w:rsidR="001A3B3C" w:rsidRDefault="001A3B3C" w:rsidP="001A3B3C">
      <w:pPr>
        <w:spacing w:after="0" w:line="240" w:lineRule="auto"/>
        <w:rPr>
          <w:color w:val="FF0000"/>
        </w:rPr>
      </w:pPr>
      <w:r>
        <w:t xml:space="preserve">I USF-forløbet planlægges virksomhedsbesøg med henblik på at fremme elevernes praksisforståelse. Formålet med disse besøg er at give eleverne indblik i de opgaver og udfordringer, de kan møde i erhvervslivet. Ved at deltage i virksomhedsbesøg styrkes elevernes forståelse af teorien bag deres uddannelse og de praktiske færdigheder, der kræves i deres fremtidige karriere. </w:t>
      </w:r>
    </w:p>
    <w:p w14:paraId="538140B3" w14:textId="77777777" w:rsidR="001A3B3C" w:rsidRDefault="001A3B3C" w:rsidP="001A3B3C">
      <w:pPr>
        <w:spacing w:after="0" w:line="240" w:lineRule="auto"/>
      </w:pPr>
      <w:r>
        <w:t xml:space="preserve">Undervisningen vil inkludere en </w:t>
      </w:r>
      <w:proofErr w:type="spellStart"/>
      <w:r>
        <w:t>instruktivistisk</w:t>
      </w:r>
      <w:proofErr w:type="spellEnd"/>
      <w:r>
        <w:t xml:space="preserve"> tilgang. Forløbet afsluttes med et færdigt produkt i form af en skriftlig rapport.</w:t>
      </w:r>
    </w:p>
    <w:p w14:paraId="209BF017" w14:textId="77777777" w:rsidR="001A3B3C" w:rsidRDefault="001A3B3C" w:rsidP="001A3B3C">
      <w:pPr>
        <w:spacing w:after="0" w:line="240" w:lineRule="auto"/>
      </w:pPr>
    </w:p>
    <w:p w14:paraId="19566CC3" w14:textId="77777777" w:rsidR="001A3B3C" w:rsidRDefault="001A3B3C" w:rsidP="001A3B3C">
      <w:pPr>
        <w:spacing w:after="0" w:line="240" w:lineRule="auto"/>
      </w:pPr>
    </w:p>
    <w:p w14:paraId="2397367B" w14:textId="77777777" w:rsidR="001A3B3C" w:rsidRDefault="001A3B3C" w:rsidP="001A3B3C">
      <w:pPr>
        <w:pStyle w:val="Overskrift2"/>
      </w:pPr>
      <w:bookmarkStart w:id="61" w:name="_Toc223272886"/>
      <w:r>
        <w:t>AI i undervisningen</w:t>
      </w:r>
      <w:bookmarkEnd w:id="61"/>
    </w:p>
    <w:p w14:paraId="7B11C4A7" w14:textId="77777777" w:rsidR="001A3B3C" w:rsidRDefault="001A3B3C" w:rsidP="001A3B3C">
      <w:r>
        <w:t>Eleverne må anvende AI som støtteværktøj i forbindelse med informationssøgning og analysearbejde i USF. AI kan anvendes til at indhente overblik over virksomhedsoplysninger som størrelse, branche, økonomiske nøgletal, organisation, ledelse og markedsføring, når det er relevant for opgaven. AI kan desuden bruges som faglig sparringspartner til at styrke forståelsen af det indsamlede materiale samt til at styrke forståelsen af faglige begreber, termer og metoder. Eleverne skal udvise kildekritik ved anvendelse af AI. Eleverne er ansvarlige for indholdet i deres opgaver og analyser, og AI må ikke erstatte elevens egen faglige indsats.</w:t>
      </w:r>
    </w:p>
    <w:p w14:paraId="73B22ECE" w14:textId="77777777" w:rsidR="001A3B3C" w:rsidRDefault="001A3B3C" w:rsidP="001A3B3C">
      <w:pPr>
        <w:spacing w:after="0" w:line="240" w:lineRule="auto"/>
        <w:rPr>
          <w:color w:val="FF0000"/>
        </w:rPr>
      </w:pPr>
    </w:p>
    <w:p w14:paraId="15BA83A8" w14:textId="77777777" w:rsidR="001A3B3C" w:rsidRDefault="001A3B3C" w:rsidP="001A3B3C">
      <w:pPr>
        <w:pStyle w:val="Overskrift2"/>
      </w:pPr>
      <w:bookmarkStart w:id="62" w:name="_Toc223272887"/>
      <w:r>
        <w:t>Evaluering og bedømmelse</w:t>
      </w:r>
      <w:bookmarkEnd w:id="62"/>
    </w:p>
    <w:p w14:paraId="2F599062" w14:textId="77777777" w:rsidR="001A3B3C" w:rsidRDefault="001A3B3C" w:rsidP="001A3B3C">
      <w:pPr>
        <w:spacing w:after="0" w:line="240" w:lineRule="auto"/>
        <w:rPr>
          <w:b/>
        </w:rPr>
      </w:pPr>
      <w:r>
        <w:t>Bedømmelsen foregår i form af formativ og summativ evaluering.</w:t>
      </w:r>
      <w:r>
        <w:rPr>
          <w:b/>
        </w:rPr>
        <w:t xml:space="preserve">  </w:t>
      </w:r>
    </w:p>
    <w:p w14:paraId="1A04DCF7" w14:textId="77777777" w:rsidR="001A3B3C" w:rsidRDefault="001A3B3C" w:rsidP="001A3B3C">
      <w:pPr>
        <w:spacing w:after="0" w:line="240" w:lineRule="auto"/>
        <w:rPr>
          <w:b/>
        </w:rPr>
      </w:pPr>
    </w:p>
    <w:p w14:paraId="479DAFA5" w14:textId="77777777" w:rsidR="001A3B3C" w:rsidRDefault="001A3B3C" w:rsidP="001A3B3C">
      <w:pPr>
        <w:spacing w:after="0" w:line="240" w:lineRule="auto"/>
      </w:pPr>
      <w:r>
        <w:rPr>
          <w:b/>
        </w:rPr>
        <w:t xml:space="preserve">Formativ evaluering: </w:t>
      </w:r>
      <w:r>
        <w:t>Eleverne modtager løbende støtte gennem feed-up, feedback og feed-forward i forløbet. Evalueringen fokuserer på elevens arbejdsproces, herunder opgaver, deltagelse i undervisningen og elevens læringsprogression undervejs. Feedback på arbejdsprocessen vil blive givet individuelt og i grupper gennem statusmøder og delfremlæggelser i forløbet.</w:t>
      </w:r>
    </w:p>
    <w:p w14:paraId="07682476" w14:textId="77777777" w:rsidR="001A3B3C" w:rsidRDefault="001A3B3C" w:rsidP="001A3B3C">
      <w:pPr>
        <w:spacing w:after="0" w:line="240" w:lineRule="auto"/>
        <w:rPr>
          <w:b/>
        </w:rPr>
      </w:pPr>
    </w:p>
    <w:p w14:paraId="414B7C56" w14:textId="77777777" w:rsidR="001A3B3C" w:rsidRDefault="001A3B3C" w:rsidP="001A3B3C">
      <w:pPr>
        <w:spacing w:after="0" w:line="240" w:lineRule="auto"/>
      </w:pPr>
      <w:r>
        <w:rPr>
          <w:b/>
        </w:rPr>
        <w:t>Summativ evaluering:</w:t>
      </w:r>
      <w:r>
        <w:t xml:space="preserve"> Faget afsluttes med en standpunktskarakter efter 7-trinsskalaen. Bedømmelsen baseres på en helhedsvurdering af elevens indsats, fremlæggelse og resultater, med udgangspunkt i elevens skriftlige dokumentation i form af rapport. </w:t>
      </w:r>
    </w:p>
    <w:p w14:paraId="07EDD54C" w14:textId="77777777" w:rsidR="001A3B3C" w:rsidRDefault="001A3B3C" w:rsidP="001A3B3C">
      <w:pPr>
        <w:spacing w:after="0" w:line="240" w:lineRule="auto"/>
      </w:pPr>
      <w:r>
        <w:lastRenderedPageBreak/>
        <w:t xml:space="preserve">Case-undervisningsdagen </w:t>
      </w:r>
    </w:p>
    <w:p w14:paraId="4A1C8738" w14:textId="77777777" w:rsidR="001A3B3C" w:rsidRPr="001A3B3C" w:rsidRDefault="001A3B3C" w:rsidP="001A3B3C">
      <w:pPr>
        <w:spacing w:after="0" w:line="240" w:lineRule="auto"/>
      </w:pPr>
      <w:r>
        <w:t xml:space="preserve">Grundforløbsprøve b: </w:t>
      </w:r>
      <w:proofErr w:type="spellStart"/>
      <w:r>
        <w:t>Caseprøven</w:t>
      </w:r>
      <w:proofErr w:type="spellEnd"/>
      <w:r>
        <w:t xml:space="preserve"> læner sig op ad </w:t>
      </w:r>
      <w:proofErr w:type="spellStart"/>
      <w:r>
        <w:t>caseeksamen</w:t>
      </w:r>
      <w:proofErr w:type="spellEnd"/>
      <w:r>
        <w:t xml:space="preserve">, som vi kender fra prøven i grundfagene, </w:t>
      </w:r>
      <w:r w:rsidRPr="001A3B3C">
        <w:t xml:space="preserve">hvor der startes med en </w:t>
      </w:r>
      <w:proofErr w:type="spellStart"/>
      <w:r w:rsidRPr="001A3B3C">
        <w:t>case-undervisningsdag</w:t>
      </w:r>
      <w:proofErr w:type="spellEnd"/>
      <w:r w:rsidRPr="001A3B3C">
        <w:t>. Under eksamen skal mindst to delopgaver fremlægges (udvælges af censor), og bedømmelsen vil være bestået eller ikke bestået.</w:t>
      </w:r>
    </w:p>
    <w:p w14:paraId="437C5B8A" w14:textId="77777777" w:rsidR="001A3B3C" w:rsidRDefault="001A3B3C" w:rsidP="001A3B3C">
      <w:pPr>
        <w:spacing w:after="0" w:line="240" w:lineRule="auto"/>
      </w:pPr>
    </w:p>
    <w:p w14:paraId="14D0A210" w14:textId="77777777" w:rsidR="001A3B3C" w:rsidRDefault="001A3B3C" w:rsidP="001A3B3C">
      <w:pPr>
        <w:pStyle w:val="Overskrift2"/>
      </w:pPr>
      <w:bookmarkStart w:id="63" w:name="_Toc223272888"/>
      <w:r>
        <w:t>Feedback</w:t>
      </w:r>
      <w:bookmarkEnd w:id="63"/>
    </w:p>
    <w:p w14:paraId="22E60CFE" w14:textId="77777777" w:rsidR="001A3B3C" w:rsidRDefault="001A3B3C" w:rsidP="001A3B3C">
      <w:pPr>
        <w:spacing w:after="0"/>
        <w:rPr>
          <w:b/>
          <w:bCs/>
        </w:rPr>
      </w:pPr>
      <w:r>
        <w:rPr>
          <w:b/>
          <w:bCs/>
        </w:rPr>
        <w:t>Feed up</w:t>
      </w:r>
    </w:p>
    <w:p w14:paraId="6E8D2332" w14:textId="77777777" w:rsidR="001A3B3C" w:rsidRDefault="001A3B3C" w:rsidP="001A3B3C">
      <w:pPr>
        <w:spacing w:after="0"/>
      </w:pPr>
      <w:r>
        <w:t>Feed up anvendes til at tydeliggøre formålet med opgaverne samt de faglige mål og krav. Her præciseres forventninger til anvendelse af faglige begreber, metoder og analyser, så eleverne ved, hvad der arbejdes hen imod.</w:t>
      </w:r>
    </w:p>
    <w:p w14:paraId="378C1479" w14:textId="77777777" w:rsidR="001A3B3C" w:rsidRDefault="001A3B3C" w:rsidP="001A3B3C">
      <w:pPr>
        <w:spacing w:after="0"/>
      </w:pPr>
    </w:p>
    <w:p w14:paraId="13FA4199" w14:textId="77777777" w:rsidR="001A3B3C" w:rsidRDefault="001A3B3C" w:rsidP="001A3B3C">
      <w:pPr>
        <w:spacing w:after="0"/>
        <w:rPr>
          <w:b/>
          <w:bCs/>
        </w:rPr>
      </w:pPr>
      <w:r>
        <w:rPr>
          <w:b/>
          <w:bCs/>
        </w:rPr>
        <w:t>Feedback</w:t>
      </w:r>
    </w:p>
    <w:p w14:paraId="02B343AE" w14:textId="77777777" w:rsidR="001A3B3C" w:rsidRDefault="001A3B3C" w:rsidP="001A3B3C">
      <w:pPr>
        <w:spacing w:after="0"/>
      </w:pPr>
      <w:r>
        <w:t>Feedback gives løbende undervejs i undervisningen og tager udgangspunkt i elevens aktuelle faglige niveau. Fokus er på styrker og udviklingsområder i forhold til korrekt brug af fagets begreber og metoder samt kvaliteten af elevens analyser.</w:t>
      </w:r>
    </w:p>
    <w:p w14:paraId="32382D6C" w14:textId="77777777" w:rsidR="001A3B3C" w:rsidRDefault="001A3B3C" w:rsidP="001A3B3C">
      <w:pPr>
        <w:spacing w:after="0"/>
      </w:pPr>
    </w:p>
    <w:p w14:paraId="30335F74" w14:textId="77777777" w:rsidR="001A3B3C" w:rsidRDefault="001A3B3C" w:rsidP="001A3B3C">
      <w:pPr>
        <w:spacing w:after="0"/>
        <w:rPr>
          <w:b/>
          <w:bCs/>
        </w:rPr>
      </w:pPr>
      <w:r>
        <w:rPr>
          <w:b/>
          <w:bCs/>
        </w:rPr>
        <w:t>Feedforward</w:t>
      </w:r>
    </w:p>
    <w:p w14:paraId="3DE1C01B" w14:textId="77777777" w:rsidR="001A3B3C" w:rsidRDefault="001A3B3C" w:rsidP="001A3B3C">
      <w:pPr>
        <w:spacing w:after="0"/>
      </w:pPr>
      <w:r>
        <w:t>Feedforward har fokus på elevens videre arbejde og faglige progression. Her gives konkrete anvisninger på, hvordan eleven kan forbedre anvendelsen af metoder, uddybe analyser eller styrke det faglige sprog i kommende opgaver.</w:t>
      </w:r>
    </w:p>
    <w:p w14:paraId="189392EB" w14:textId="77777777" w:rsidR="001A3B3C" w:rsidRDefault="001A3B3C" w:rsidP="001A3B3C">
      <w:pPr>
        <w:spacing w:after="0" w:line="240" w:lineRule="auto"/>
      </w:pPr>
    </w:p>
    <w:p w14:paraId="7078034E" w14:textId="77777777" w:rsidR="001A3B3C" w:rsidRDefault="001A3B3C" w:rsidP="001A3B3C">
      <w:pPr>
        <w:pStyle w:val="Overskrift2"/>
      </w:pPr>
      <w:bookmarkStart w:id="64" w:name="_Toc223272889"/>
      <w:r>
        <w:t>Skabelon</w:t>
      </w:r>
      <w:r>
        <w:rPr>
          <w:spacing w:val="-1"/>
        </w:rPr>
        <w:t xml:space="preserve"> </w:t>
      </w:r>
      <w:r>
        <w:t>til</w:t>
      </w:r>
      <w:r>
        <w:rPr>
          <w:spacing w:val="-1"/>
        </w:rPr>
        <w:t xml:space="preserve"> </w:t>
      </w:r>
      <w:r>
        <w:t>fælles</w:t>
      </w:r>
      <w:r>
        <w:rPr>
          <w:spacing w:val="-1"/>
        </w:rPr>
        <w:t xml:space="preserve"> </w:t>
      </w:r>
      <w:r>
        <w:t>national standard</w:t>
      </w:r>
      <w:bookmarkEnd w:id="64"/>
    </w:p>
    <w:p w14:paraId="4723C18B" w14:textId="77777777" w:rsidR="001A3B3C" w:rsidRDefault="001A3B3C" w:rsidP="001A3B3C">
      <w:pPr>
        <w:kinsoku w:val="0"/>
        <w:overflowPunct w:val="0"/>
        <w:autoSpaceDE w:val="0"/>
        <w:autoSpaceDN w:val="0"/>
        <w:adjustRightInd w:val="0"/>
        <w:spacing w:before="19" w:after="0" w:line="259" w:lineRule="auto"/>
        <w:ind w:left="39"/>
        <w:rPr>
          <w:rFonts w:cstheme="minorHAnsi"/>
        </w:rPr>
      </w:pPr>
      <w:r>
        <w:rPr>
          <w:rFonts w:cstheme="minorHAnsi"/>
        </w:rPr>
        <w:t>Den fælles standard danner grundlag for elevens retssikkerhed ved grundforløbsprøven og skal sikre, at alle elever, uanset hvilken skole, eleven består grundforløbsprøven fra, har opnået et ensartet minimumsniveau og opfylder de faglige krav, der er fastsat som overgangskrav til det studiekompetencegivende forløb og/eller hovedforløbet i uddannelsen.</w:t>
      </w:r>
    </w:p>
    <w:p w14:paraId="41C4D53A" w14:textId="77777777" w:rsidR="001A3B3C" w:rsidRDefault="001A3B3C" w:rsidP="001A3B3C">
      <w:pPr>
        <w:kinsoku w:val="0"/>
        <w:overflowPunct w:val="0"/>
        <w:autoSpaceDE w:val="0"/>
        <w:autoSpaceDN w:val="0"/>
        <w:adjustRightInd w:val="0"/>
        <w:spacing w:after="0" w:line="240" w:lineRule="auto"/>
        <w:rPr>
          <w:rFonts w:cstheme="minorHAnsi"/>
        </w:rPr>
      </w:pPr>
    </w:p>
    <w:p w14:paraId="3734E2D8" w14:textId="77777777" w:rsidR="001A3B3C" w:rsidRDefault="001A3B3C" w:rsidP="001A3B3C">
      <w:pPr>
        <w:kinsoku w:val="0"/>
        <w:overflowPunct w:val="0"/>
        <w:autoSpaceDE w:val="0"/>
        <w:autoSpaceDN w:val="0"/>
        <w:adjustRightInd w:val="0"/>
        <w:spacing w:before="3" w:after="0" w:line="240" w:lineRule="auto"/>
        <w:rPr>
          <w:rFonts w:cstheme="minorHAnsi"/>
        </w:rPr>
      </w:pPr>
    </w:p>
    <w:p w14:paraId="02EF4AF8" w14:textId="77777777" w:rsidR="001A3B3C" w:rsidRDefault="001A3B3C" w:rsidP="001A3B3C">
      <w:pPr>
        <w:kinsoku w:val="0"/>
        <w:overflowPunct w:val="0"/>
        <w:autoSpaceDE w:val="0"/>
        <w:autoSpaceDN w:val="0"/>
        <w:adjustRightInd w:val="0"/>
        <w:spacing w:before="1" w:after="0" w:line="240" w:lineRule="auto"/>
        <w:rPr>
          <w:rFonts w:cstheme="minorHAnsi"/>
          <w:b/>
          <w:bCs/>
          <w:u w:val="single"/>
        </w:rPr>
      </w:pPr>
      <w:r>
        <w:rPr>
          <w:rFonts w:cstheme="minorHAnsi"/>
          <w:b/>
          <w:bCs/>
        </w:rPr>
        <w:t xml:space="preserve">Uddannelsens navn: </w:t>
      </w:r>
      <w:r>
        <w:rPr>
          <w:rFonts w:cstheme="minorHAnsi"/>
          <w:bCs/>
        </w:rPr>
        <w:t>Køge Handelsskole EUX Business og EUD Business.</w:t>
      </w:r>
    </w:p>
    <w:p w14:paraId="311BBF0C" w14:textId="77777777" w:rsidR="001A3B3C" w:rsidRDefault="001A3B3C" w:rsidP="001A3B3C">
      <w:pPr>
        <w:kinsoku w:val="0"/>
        <w:overflowPunct w:val="0"/>
        <w:autoSpaceDE w:val="0"/>
        <w:autoSpaceDN w:val="0"/>
        <w:adjustRightInd w:val="0"/>
        <w:spacing w:before="1" w:after="0" w:line="240" w:lineRule="auto"/>
        <w:rPr>
          <w:rFonts w:cstheme="minorHAnsi"/>
          <w:bCs/>
        </w:rPr>
      </w:pPr>
    </w:p>
    <w:p w14:paraId="107CF69F" w14:textId="77777777" w:rsidR="001A3B3C" w:rsidRDefault="001A3B3C" w:rsidP="001A3B3C">
      <w:pPr>
        <w:pStyle w:val="Listeafsnit"/>
        <w:numPr>
          <w:ilvl w:val="0"/>
          <w:numId w:val="13"/>
        </w:numPr>
        <w:kinsoku w:val="0"/>
        <w:overflowPunct w:val="0"/>
        <w:autoSpaceDE w:val="0"/>
        <w:autoSpaceDN w:val="0"/>
        <w:adjustRightInd w:val="0"/>
        <w:spacing w:after="0" w:line="216" w:lineRule="exact"/>
        <w:rPr>
          <w:b/>
          <w:bCs/>
        </w:rPr>
      </w:pPr>
      <w:r>
        <w:t>Prøvens</w:t>
      </w:r>
      <w:r>
        <w:rPr>
          <w:spacing w:val="1"/>
        </w:rPr>
        <w:t xml:space="preserve"> </w:t>
      </w:r>
      <w:r>
        <w:t>grundlag er som</w:t>
      </w:r>
      <w:r>
        <w:rPr>
          <w:spacing w:val="1"/>
        </w:rPr>
        <w:t xml:space="preserve"> </w:t>
      </w:r>
      <w:r>
        <w:t>minimum</w:t>
      </w:r>
      <w:r>
        <w:rPr>
          <w:spacing w:val="1"/>
        </w:rPr>
        <w:t xml:space="preserve"> </w:t>
      </w:r>
      <w:r>
        <w:t>følgende</w:t>
      </w:r>
      <w:r>
        <w:rPr>
          <w:spacing w:val="1"/>
        </w:rPr>
        <w:t xml:space="preserve"> </w:t>
      </w:r>
      <w:r>
        <w:rPr>
          <w:b/>
          <w:bCs/>
        </w:rPr>
        <w:t>udvalgte</w:t>
      </w:r>
      <w:r>
        <w:rPr>
          <w:b/>
          <w:bCs/>
          <w:spacing w:val="-1"/>
        </w:rPr>
        <w:t xml:space="preserve"> </w:t>
      </w:r>
      <w:r>
        <w:rPr>
          <w:b/>
          <w:bCs/>
        </w:rPr>
        <w:t>mål</w:t>
      </w:r>
      <w:r>
        <w:rPr>
          <w:b/>
          <w:bCs/>
          <w:spacing w:val="-1"/>
        </w:rPr>
        <w:t xml:space="preserve"> </w:t>
      </w:r>
      <w:r>
        <w:rPr>
          <w:b/>
          <w:bCs/>
        </w:rPr>
        <w:t>fra det</w:t>
      </w:r>
      <w:r>
        <w:rPr>
          <w:b/>
          <w:bCs/>
          <w:spacing w:val="-1"/>
        </w:rPr>
        <w:t xml:space="preserve"> </w:t>
      </w:r>
      <w:r>
        <w:rPr>
          <w:b/>
          <w:bCs/>
        </w:rPr>
        <w:t>uddannelsesspecifikke fag</w:t>
      </w:r>
      <w:r>
        <w:t>. De faglige mål fremgår af uddannelsesbekendtgørelsen.</w:t>
      </w:r>
    </w:p>
    <w:p w14:paraId="250DF247" w14:textId="77777777" w:rsidR="001A3B3C" w:rsidRDefault="001A3B3C" w:rsidP="001A3B3C">
      <w:pPr>
        <w:kinsoku w:val="0"/>
        <w:overflowPunct w:val="0"/>
        <w:autoSpaceDE w:val="0"/>
        <w:autoSpaceDN w:val="0"/>
        <w:adjustRightInd w:val="0"/>
        <w:spacing w:after="0" w:line="216" w:lineRule="exact"/>
        <w:rPr>
          <w:rFonts w:cstheme="minorHAnsi"/>
          <w:b/>
          <w:bCs/>
        </w:rPr>
      </w:pPr>
    </w:p>
    <w:p w14:paraId="23145055" w14:textId="77777777" w:rsidR="001A3B3C" w:rsidRDefault="001A3B3C" w:rsidP="001A3B3C">
      <w:pPr>
        <w:pStyle w:val="Listeafsnit"/>
        <w:numPr>
          <w:ilvl w:val="0"/>
          <w:numId w:val="13"/>
        </w:numPr>
        <w:kinsoku w:val="0"/>
        <w:overflowPunct w:val="0"/>
        <w:autoSpaceDE w:val="0"/>
        <w:autoSpaceDN w:val="0"/>
        <w:adjustRightInd w:val="0"/>
        <w:spacing w:after="0" w:line="240" w:lineRule="auto"/>
        <w:rPr>
          <w:rFonts w:cstheme="minorHAnsi"/>
        </w:rPr>
      </w:pPr>
      <w:r>
        <w:rPr>
          <w:rFonts w:cstheme="minorHAnsi"/>
          <w:b/>
          <w:bCs/>
        </w:rPr>
        <w:t xml:space="preserve">Eksaminationsgrundlaget </w:t>
      </w:r>
      <w:r>
        <w:rPr>
          <w:rFonts w:cstheme="minorHAnsi"/>
        </w:rPr>
        <w:t xml:space="preserve">er grundforløbsopgaven (Grundforløbsprøve b: </w:t>
      </w:r>
      <w:proofErr w:type="spellStart"/>
      <w:r>
        <w:rPr>
          <w:rFonts w:cstheme="minorHAnsi"/>
        </w:rPr>
        <w:t>Caseprøven</w:t>
      </w:r>
      <w:proofErr w:type="spellEnd"/>
      <w:r>
        <w:rPr>
          <w:rFonts w:cstheme="minorHAnsi"/>
        </w:rPr>
        <w:t>) og den del af elevens dokumentation i USF, som indgår i grundforløbsprøven.</w:t>
      </w:r>
    </w:p>
    <w:p w14:paraId="5D5A8BBE" w14:textId="77777777" w:rsidR="001A3B3C" w:rsidRDefault="001A3B3C" w:rsidP="001A3B3C">
      <w:pPr>
        <w:pStyle w:val="Listeafsnit"/>
        <w:kinsoku w:val="0"/>
        <w:overflowPunct w:val="0"/>
        <w:autoSpaceDE w:val="0"/>
        <w:autoSpaceDN w:val="0"/>
        <w:adjustRightInd w:val="0"/>
        <w:spacing w:after="0" w:line="240" w:lineRule="auto"/>
        <w:ind w:left="360"/>
        <w:rPr>
          <w:rFonts w:cstheme="minorHAnsi"/>
        </w:rPr>
      </w:pPr>
      <w:r>
        <w:rPr>
          <w:rFonts w:cstheme="minorHAnsi"/>
        </w:rPr>
        <w:t>Forskellen i præstationsstandarderne ”begynder” og ”rutineret” niveau baseres alene på opgavens sværhedsgrad. En opgave stillet på ”rutineret niveau” er pr. definition sværere og mere kompleks end en opgave stillet på ”begynderniveau”.</w:t>
      </w:r>
    </w:p>
    <w:p w14:paraId="75AFE112" w14:textId="77777777" w:rsidR="001A3B3C" w:rsidRDefault="001A3B3C" w:rsidP="001A3B3C">
      <w:pPr>
        <w:pStyle w:val="Listeafsnit"/>
        <w:kinsoku w:val="0"/>
        <w:overflowPunct w:val="0"/>
        <w:autoSpaceDE w:val="0"/>
        <w:autoSpaceDN w:val="0"/>
        <w:adjustRightInd w:val="0"/>
        <w:spacing w:after="0" w:line="240" w:lineRule="auto"/>
        <w:ind w:left="360"/>
        <w:rPr>
          <w:rFonts w:cstheme="minorHAnsi"/>
        </w:rPr>
      </w:pPr>
      <w:r>
        <w:rPr>
          <w:rFonts w:cstheme="minorHAnsi"/>
        </w:rPr>
        <w:t>De 4-6 delopgaver udarbejdes inden for de faglige mål for uddannelsen beskrevet i uddannelsesbekendtgørelsernes §3, jf. ovenfor.</w:t>
      </w:r>
    </w:p>
    <w:p w14:paraId="775A62B3" w14:textId="77777777" w:rsidR="001A3B3C" w:rsidRDefault="001A3B3C" w:rsidP="001A3B3C">
      <w:pPr>
        <w:pStyle w:val="Listeafsnit"/>
        <w:kinsoku w:val="0"/>
        <w:overflowPunct w:val="0"/>
        <w:autoSpaceDE w:val="0"/>
        <w:autoSpaceDN w:val="0"/>
        <w:adjustRightInd w:val="0"/>
        <w:spacing w:after="0" w:line="240" w:lineRule="auto"/>
        <w:ind w:left="360"/>
        <w:rPr>
          <w:rFonts w:cstheme="minorHAnsi"/>
        </w:rPr>
      </w:pPr>
    </w:p>
    <w:p w14:paraId="61897445" w14:textId="77777777" w:rsidR="001A3B3C" w:rsidRDefault="001A3B3C" w:rsidP="001A3B3C">
      <w:pPr>
        <w:pStyle w:val="Listeafsnit"/>
        <w:numPr>
          <w:ilvl w:val="0"/>
          <w:numId w:val="13"/>
        </w:numPr>
        <w:kinsoku w:val="0"/>
        <w:overflowPunct w:val="0"/>
        <w:autoSpaceDE w:val="0"/>
        <w:autoSpaceDN w:val="0"/>
        <w:adjustRightInd w:val="0"/>
        <w:spacing w:after="0" w:line="240" w:lineRule="auto"/>
        <w:rPr>
          <w:rFonts w:cstheme="minorHAnsi"/>
        </w:rPr>
      </w:pPr>
      <w:r>
        <w:rPr>
          <w:rFonts w:cstheme="minorHAnsi"/>
          <w:b/>
          <w:bCs/>
        </w:rPr>
        <w:t xml:space="preserve">Bedømmelsesgrundlaget </w:t>
      </w:r>
      <w:r>
        <w:rPr>
          <w:rFonts w:cstheme="minorHAnsi"/>
        </w:rPr>
        <w:t>giver mulighed</w:t>
      </w:r>
      <w:r>
        <w:rPr>
          <w:rFonts w:cstheme="minorHAnsi"/>
          <w:spacing w:val="1"/>
        </w:rPr>
        <w:t xml:space="preserve"> </w:t>
      </w:r>
      <w:r>
        <w:rPr>
          <w:rFonts w:cstheme="minorHAnsi"/>
        </w:rPr>
        <w:t>for at</w:t>
      </w:r>
      <w:r>
        <w:rPr>
          <w:rFonts w:cstheme="minorHAnsi"/>
          <w:spacing w:val="-1"/>
        </w:rPr>
        <w:t xml:space="preserve"> </w:t>
      </w:r>
      <w:r>
        <w:rPr>
          <w:rFonts w:cstheme="minorHAnsi"/>
        </w:rPr>
        <w:t>vurdere elevens</w:t>
      </w:r>
      <w:r>
        <w:rPr>
          <w:rFonts w:cstheme="minorHAnsi"/>
          <w:spacing w:val="1"/>
        </w:rPr>
        <w:t xml:space="preserve"> </w:t>
      </w:r>
      <w:r>
        <w:rPr>
          <w:rFonts w:cstheme="minorHAnsi"/>
        </w:rPr>
        <w:t>præstation</w:t>
      </w:r>
      <w:r>
        <w:rPr>
          <w:rFonts w:cstheme="minorHAnsi"/>
          <w:spacing w:val="-1"/>
        </w:rPr>
        <w:t xml:space="preserve"> </w:t>
      </w:r>
      <w:r>
        <w:rPr>
          <w:rFonts w:cstheme="minorHAnsi"/>
        </w:rPr>
        <w:t>i forhold</w:t>
      </w:r>
      <w:r>
        <w:rPr>
          <w:rFonts w:cstheme="minorHAnsi"/>
          <w:spacing w:val="50"/>
        </w:rPr>
        <w:t xml:space="preserve"> </w:t>
      </w:r>
      <w:r>
        <w:rPr>
          <w:rFonts w:cstheme="minorHAnsi"/>
        </w:rPr>
        <w:t>til de faglige mål, der indgår i prøven. Bedømmelsesgrundlaget er elevens mundtlige præstation. Herved sikres, at eleven bedømmes på eget arbejde, og censor er samtidig ikke forpligtet til at læse elevens arbejde inden prøven.</w:t>
      </w:r>
    </w:p>
    <w:p w14:paraId="713E7605" w14:textId="77777777" w:rsidR="001A3B3C" w:rsidRDefault="001A3B3C" w:rsidP="001A3B3C">
      <w:pPr>
        <w:pStyle w:val="Listeafsnit"/>
        <w:kinsoku w:val="0"/>
        <w:overflowPunct w:val="0"/>
        <w:autoSpaceDE w:val="0"/>
        <w:autoSpaceDN w:val="0"/>
        <w:adjustRightInd w:val="0"/>
        <w:spacing w:after="0" w:line="240" w:lineRule="auto"/>
        <w:ind w:left="360"/>
        <w:rPr>
          <w:rFonts w:cstheme="minorHAnsi"/>
        </w:rPr>
      </w:pPr>
    </w:p>
    <w:p w14:paraId="0442A0CC" w14:textId="77777777" w:rsidR="001A3B3C" w:rsidRDefault="001A3B3C" w:rsidP="001A3B3C">
      <w:pPr>
        <w:pStyle w:val="Listeafsnit"/>
        <w:numPr>
          <w:ilvl w:val="0"/>
          <w:numId w:val="13"/>
        </w:numPr>
        <w:kinsoku w:val="0"/>
        <w:overflowPunct w:val="0"/>
        <w:autoSpaceDE w:val="0"/>
        <w:autoSpaceDN w:val="0"/>
        <w:adjustRightInd w:val="0"/>
        <w:spacing w:after="0"/>
        <w:ind w:left="357" w:right="122"/>
      </w:pPr>
      <w:r>
        <w:rPr>
          <w:b/>
          <w:bCs/>
        </w:rPr>
        <w:t>Bedømmelseskriterierne</w:t>
      </w:r>
      <w:r>
        <w:rPr>
          <w:b/>
          <w:bCs/>
          <w:spacing w:val="3"/>
        </w:rPr>
        <w:t xml:space="preserve"> </w:t>
      </w:r>
      <w:r>
        <w:t>er udtryk for forskellige</w:t>
      </w:r>
      <w:r>
        <w:rPr>
          <w:spacing w:val="-1"/>
        </w:rPr>
        <w:t xml:space="preserve"> </w:t>
      </w:r>
      <w:r>
        <w:t>grader af</w:t>
      </w:r>
      <w:r>
        <w:rPr>
          <w:spacing w:val="-1"/>
        </w:rPr>
        <w:t xml:space="preserve"> </w:t>
      </w:r>
      <w:r>
        <w:t>målopfyldelse i præstationen. Der fastsættes</w:t>
      </w:r>
      <w:r>
        <w:rPr>
          <w:spacing w:val="1"/>
        </w:rPr>
        <w:t xml:space="preserve"> </w:t>
      </w:r>
      <w:r>
        <w:t>følgende kriterier:</w:t>
      </w:r>
    </w:p>
    <w:p w14:paraId="0B1F52B5" w14:textId="77777777" w:rsidR="001A3B3C" w:rsidRDefault="001A3B3C" w:rsidP="001A3B3C">
      <w:pPr>
        <w:pStyle w:val="NormalWeb"/>
        <w:spacing w:before="0" w:beforeAutospacing="0" w:after="0" w:afterAutospacing="0" w:line="276" w:lineRule="auto"/>
        <w:ind w:left="357"/>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lastRenderedPageBreak/>
        <w:t>Eleven bedømmes på sin helhedsforståelse for praksis, teori og værktøj i forhold til løsningen af en konkret opgave. En forståelse tilhører det redegørende niveau.</w:t>
      </w:r>
    </w:p>
    <w:p w14:paraId="4BB49DC1" w14:textId="77777777" w:rsidR="001A3B3C" w:rsidRDefault="001A3B3C" w:rsidP="001A3B3C">
      <w:pPr>
        <w:pStyle w:val="NormalWeb"/>
        <w:spacing w:before="0" w:beforeAutospacing="0" w:after="0" w:afterAutospacing="0" w:line="276" w:lineRule="auto"/>
        <w:ind w:left="357"/>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Der skelnes ikke mellem begynder og rutineret niveau i bedømmelseskriterierne. Forskellen på begynder og rutineret niveau er defineret ved opgavens indhold og sværhedsgrad.</w:t>
      </w:r>
    </w:p>
    <w:p w14:paraId="6B14D133" w14:textId="77777777" w:rsidR="001A3B3C" w:rsidRDefault="001A3B3C" w:rsidP="001A3B3C">
      <w:pPr>
        <w:pStyle w:val="NormalWeb"/>
        <w:spacing w:before="0" w:beforeAutospacing="0" w:after="0" w:afterAutospacing="0" w:line="276" w:lineRule="auto"/>
        <w:ind w:left="357"/>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Det er de fire forståelsesområder udmøntet i de 20 prøvespørgsmål, som danner udgangspunkt for en vurdering af, hvorvidt eleven er bestået eller ej.</w:t>
      </w:r>
    </w:p>
    <w:p w14:paraId="18AA746F" w14:textId="77777777" w:rsidR="001A3B3C" w:rsidRDefault="001A3B3C" w:rsidP="001A3B3C">
      <w:pPr>
        <w:pStyle w:val="NormalWeb"/>
        <w:spacing w:before="0" w:beforeAutospacing="0" w:after="0" w:afterAutospacing="0" w:line="276" w:lineRule="auto"/>
        <w:ind w:left="36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Eleven skal altså både kunne:</w:t>
      </w:r>
    </w:p>
    <w:p w14:paraId="5E41972C" w14:textId="77777777" w:rsidR="001A3B3C" w:rsidRDefault="001A3B3C" w:rsidP="001A3B3C">
      <w:pPr>
        <w:pStyle w:val="NormalWeb"/>
        <w:numPr>
          <w:ilvl w:val="0"/>
          <w:numId w:val="14"/>
        </w:numPr>
        <w:spacing w:before="0" w:beforeAutospacing="0" w:after="0" w:afterAutospacing="0" w:line="276" w:lineRule="auto"/>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forstå opgaven</w:t>
      </w:r>
    </w:p>
    <w:p w14:paraId="15514C74" w14:textId="77777777" w:rsidR="001A3B3C" w:rsidRDefault="001A3B3C" w:rsidP="001A3B3C">
      <w:pPr>
        <w:pStyle w:val="NormalWeb"/>
        <w:numPr>
          <w:ilvl w:val="0"/>
          <w:numId w:val="14"/>
        </w:numPr>
        <w:spacing w:before="0" w:beforeAutospacing="0" w:after="0" w:afterAutospacing="0" w:line="276" w:lineRule="auto"/>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udvise praksisforståelse i den kontekst som opgaven stilles i</w:t>
      </w:r>
    </w:p>
    <w:p w14:paraId="6AEEACF8" w14:textId="77777777" w:rsidR="001A3B3C" w:rsidRDefault="001A3B3C" w:rsidP="001A3B3C">
      <w:pPr>
        <w:pStyle w:val="NormalWeb"/>
        <w:numPr>
          <w:ilvl w:val="0"/>
          <w:numId w:val="14"/>
        </w:numPr>
        <w:spacing w:before="0" w:beforeAutospacing="0" w:after="0" w:afterAutospacing="0" w:line="276" w:lineRule="auto"/>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koble relevante teorier til løsningen af opgaven</w:t>
      </w:r>
    </w:p>
    <w:p w14:paraId="616E9416" w14:textId="77777777" w:rsidR="001A3B3C" w:rsidRDefault="001A3B3C" w:rsidP="001A3B3C">
      <w:pPr>
        <w:pStyle w:val="NormalWeb"/>
        <w:numPr>
          <w:ilvl w:val="0"/>
          <w:numId w:val="14"/>
        </w:numPr>
        <w:spacing w:before="0" w:beforeAutospacing="0" w:after="0" w:afterAutospacing="0" w:line="276" w:lineRule="auto"/>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 xml:space="preserve">anvende relevante værktøjer i løsningen af opgaven </w:t>
      </w:r>
    </w:p>
    <w:p w14:paraId="6A3402B5" w14:textId="77777777" w:rsidR="001A3B3C" w:rsidRDefault="001A3B3C" w:rsidP="001A3B3C">
      <w:pPr>
        <w:pStyle w:val="NormalWeb"/>
        <w:spacing w:before="0" w:beforeAutospacing="0" w:after="0" w:afterAutospacing="0" w:line="276" w:lineRule="auto"/>
        <w:ind w:left="360"/>
        <w:rPr>
          <w:rFonts w:asciiTheme="minorHAnsi" w:hAnsiTheme="minorHAnsi" w:cstheme="minorBidi"/>
          <w:color w:val="000000" w:themeColor="text1"/>
          <w:sz w:val="22"/>
          <w:szCs w:val="22"/>
        </w:rPr>
      </w:pPr>
    </w:p>
    <w:p w14:paraId="6858B71D" w14:textId="77777777" w:rsidR="001A3B3C" w:rsidRDefault="001A3B3C" w:rsidP="001A3B3C">
      <w:pPr>
        <w:pStyle w:val="NormalWeb"/>
        <w:spacing w:before="0" w:beforeAutospacing="0" w:after="0" w:afterAutospacing="0" w:line="276" w:lineRule="auto"/>
        <w:ind w:left="360"/>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Eleven vil ved starten af undervisningen i det uddannelsesspecifikke fag gøres bekendt med prøvespørgsmålene, og disse har derfor også karakter af rettesnor for elevens praksisorienterede fokus under arbejdet med såvel det uddannelsesspecifikke fag som selve grundforløbsprøven.</w:t>
      </w:r>
    </w:p>
    <w:p w14:paraId="2E75B9D0" w14:textId="77777777" w:rsidR="001A3B3C" w:rsidRDefault="001A3B3C" w:rsidP="001A3B3C">
      <w:pPr>
        <w:pStyle w:val="NormalWeb"/>
        <w:spacing w:before="0" w:beforeAutospacing="0" w:after="0" w:afterAutospacing="0" w:line="276" w:lineRule="auto"/>
        <w:ind w:left="357"/>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For at kunne bestå grundforløbsprøven, skal eleven, jf. bestå-kravet i Bekendtgørelse om karakterskala og anden bedømmelse (</w:t>
      </w:r>
      <w:hyperlink r:id="rId31" w:history="1">
        <w:r>
          <w:rPr>
            <w:rStyle w:val="Hyperlink"/>
            <w:rFonts w:asciiTheme="minorHAnsi" w:hAnsiTheme="minorHAnsi" w:cstheme="minorBidi"/>
            <w:sz w:val="22"/>
            <w:szCs w:val="22"/>
          </w:rPr>
          <w:t>retsinformation.dk</w:t>
        </w:r>
      </w:hyperlink>
      <w:r>
        <w:rPr>
          <w:rFonts w:asciiTheme="minorHAnsi" w:hAnsiTheme="minorHAnsi" w:cstheme="minorBidi"/>
          <w:color w:val="000000" w:themeColor="text1"/>
          <w:sz w:val="22"/>
          <w:szCs w:val="22"/>
        </w:rPr>
        <w:t>), demonstrere den minimalt acceptable grad af kompetence inden for hver af de fire forståelser.</w:t>
      </w:r>
    </w:p>
    <w:p w14:paraId="75663813" w14:textId="77777777" w:rsidR="001A3B3C" w:rsidRDefault="001A3B3C" w:rsidP="001A3B3C">
      <w:pPr>
        <w:pStyle w:val="NormalWeb"/>
        <w:spacing w:before="0" w:beforeAutospacing="0" w:after="0" w:afterAutospacing="0" w:line="276" w:lineRule="auto"/>
        <w:ind w:left="357"/>
        <w:rPr>
          <w:rFonts w:asciiTheme="minorHAnsi" w:hAnsiTheme="minorHAnsi" w:cstheme="minorBidi"/>
          <w:color w:val="000000" w:themeColor="text1"/>
          <w:sz w:val="22"/>
          <w:szCs w:val="22"/>
        </w:rPr>
      </w:pPr>
      <w:r>
        <w:rPr>
          <w:rFonts w:asciiTheme="minorHAnsi" w:hAnsiTheme="minorHAnsi" w:cstheme="minorBidi"/>
          <w:color w:val="000000" w:themeColor="text1"/>
          <w:sz w:val="22"/>
          <w:szCs w:val="22"/>
        </w:rPr>
        <w:t>Det er eksaminators og censors opgave at hjælpe eleven med at komme omkring alle fire forståelser til den mundtlige prøve.</w:t>
      </w:r>
    </w:p>
    <w:p w14:paraId="6D823719" w14:textId="77777777" w:rsidR="001A3B3C" w:rsidRDefault="001A3B3C" w:rsidP="001A3B3C">
      <w:pPr>
        <w:pStyle w:val="NormalWeb"/>
        <w:spacing w:before="0" w:beforeAutospacing="0" w:after="0" w:afterAutospacing="0" w:line="276" w:lineRule="auto"/>
        <w:ind w:left="357"/>
        <w:rPr>
          <w:rFonts w:asciiTheme="minorHAnsi" w:hAnsiTheme="minorHAnsi" w:cstheme="minorHAnsi"/>
          <w:color w:val="000000" w:themeColor="text1"/>
          <w:sz w:val="22"/>
          <w:szCs w:val="22"/>
        </w:rPr>
      </w:pPr>
    </w:p>
    <w:p w14:paraId="3788A036" w14:textId="77777777" w:rsidR="001A3B3C" w:rsidRDefault="001A3B3C" w:rsidP="001A3B3C">
      <w:pPr>
        <w:pStyle w:val="Listeafsnit"/>
        <w:numPr>
          <w:ilvl w:val="0"/>
          <w:numId w:val="13"/>
        </w:numPr>
        <w:kinsoku w:val="0"/>
        <w:overflowPunct w:val="0"/>
        <w:autoSpaceDE w:val="0"/>
        <w:autoSpaceDN w:val="0"/>
        <w:adjustRightInd w:val="0"/>
        <w:spacing w:after="0" w:line="216" w:lineRule="exact"/>
        <w:rPr>
          <w:rFonts w:cstheme="minorHAnsi"/>
        </w:rPr>
      </w:pPr>
      <w:r>
        <w:rPr>
          <w:rFonts w:cstheme="minorHAnsi"/>
        </w:rPr>
        <w:t>Prøven</w:t>
      </w:r>
      <w:r>
        <w:rPr>
          <w:rFonts w:cstheme="minorHAnsi"/>
          <w:spacing w:val="-1"/>
        </w:rPr>
        <w:t xml:space="preserve"> </w:t>
      </w:r>
      <w:r>
        <w:rPr>
          <w:rFonts w:cstheme="minorHAnsi"/>
        </w:rPr>
        <w:t>skal være</w:t>
      </w:r>
      <w:r>
        <w:rPr>
          <w:rFonts w:cstheme="minorHAnsi"/>
          <w:spacing w:val="1"/>
        </w:rPr>
        <w:t xml:space="preserve"> </w:t>
      </w:r>
      <w:r>
        <w:rPr>
          <w:rFonts w:cstheme="minorHAnsi"/>
        </w:rPr>
        <w:t>(sæt</w:t>
      </w:r>
      <w:r>
        <w:rPr>
          <w:rFonts w:cstheme="minorHAnsi"/>
          <w:spacing w:val="-1"/>
        </w:rPr>
        <w:t xml:space="preserve"> </w:t>
      </w:r>
      <w:r>
        <w:rPr>
          <w:rFonts w:cstheme="minorHAnsi"/>
        </w:rPr>
        <w:t>kryds)</w:t>
      </w:r>
    </w:p>
    <w:p w14:paraId="0F770146" w14:textId="77777777" w:rsidR="001A3B3C" w:rsidRDefault="001A3B3C" w:rsidP="001A3B3C">
      <w:pPr>
        <w:kinsoku w:val="0"/>
        <w:overflowPunct w:val="0"/>
        <w:autoSpaceDE w:val="0"/>
        <w:autoSpaceDN w:val="0"/>
        <w:adjustRightInd w:val="0"/>
        <w:spacing w:after="0" w:line="235" w:lineRule="exact"/>
        <w:ind w:firstLine="360"/>
        <w:rPr>
          <w:rFonts w:cstheme="minorHAnsi"/>
          <w:b/>
          <w:bCs/>
          <w:spacing w:val="-1"/>
        </w:rPr>
      </w:pPr>
      <w:r>
        <w:rPr>
          <w:rFonts w:cstheme="minorHAnsi"/>
          <w:b/>
          <w:bCs/>
          <w:spacing w:val="-1"/>
        </w:rPr>
        <w:t>Praktisk:</w:t>
      </w:r>
    </w:p>
    <w:p w14:paraId="6378A31C" w14:textId="77777777" w:rsidR="001A3B3C" w:rsidRDefault="001A3B3C" w:rsidP="001A3B3C">
      <w:pPr>
        <w:kinsoku w:val="0"/>
        <w:overflowPunct w:val="0"/>
        <w:autoSpaceDE w:val="0"/>
        <w:autoSpaceDN w:val="0"/>
        <w:adjustRightInd w:val="0"/>
        <w:spacing w:after="0" w:line="235" w:lineRule="exact"/>
        <w:ind w:firstLine="360"/>
        <w:rPr>
          <w:rFonts w:cstheme="minorHAnsi"/>
          <w:b/>
          <w:bCs/>
          <w:spacing w:val="94"/>
        </w:rPr>
      </w:pPr>
      <w:r>
        <w:rPr>
          <w:rFonts w:cstheme="minorHAnsi"/>
          <w:b/>
          <w:bCs/>
          <w:spacing w:val="-1"/>
        </w:rPr>
        <w:t>Mundtlig:</w:t>
      </w:r>
      <w:r>
        <w:rPr>
          <w:rFonts w:cstheme="minorHAnsi"/>
          <w:b/>
          <w:bCs/>
          <w:spacing w:val="93"/>
        </w:rPr>
        <w:t xml:space="preserve"> x</w:t>
      </w:r>
      <w:r>
        <w:rPr>
          <w:rFonts w:cstheme="minorHAnsi"/>
          <w:b/>
          <w:bCs/>
          <w:spacing w:val="94"/>
        </w:rPr>
        <w:t xml:space="preserve"> </w:t>
      </w:r>
    </w:p>
    <w:p w14:paraId="26164A5B" w14:textId="77777777" w:rsidR="001A3B3C" w:rsidRDefault="001A3B3C" w:rsidP="001A3B3C">
      <w:pPr>
        <w:kinsoku w:val="0"/>
        <w:overflowPunct w:val="0"/>
        <w:autoSpaceDE w:val="0"/>
        <w:autoSpaceDN w:val="0"/>
        <w:adjustRightInd w:val="0"/>
        <w:spacing w:after="0" w:line="235" w:lineRule="exact"/>
        <w:ind w:firstLine="360"/>
        <w:rPr>
          <w:rFonts w:cstheme="minorHAnsi"/>
          <w:b/>
          <w:bCs/>
          <w:spacing w:val="92"/>
        </w:rPr>
      </w:pPr>
      <w:r>
        <w:rPr>
          <w:rFonts w:cstheme="minorHAnsi"/>
          <w:b/>
          <w:bCs/>
          <w:spacing w:val="-1"/>
        </w:rPr>
        <w:t>Skriftlig:</w:t>
      </w:r>
      <w:r>
        <w:rPr>
          <w:rFonts w:cstheme="minorHAnsi"/>
          <w:b/>
          <w:bCs/>
          <w:spacing w:val="91"/>
        </w:rPr>
        <w:t xml:space="preserve"> </w:t>
      </w:r>
      <w:r>
        <w:rPr>
          <w:rFonts w:cstheme="minorHAnsi"/>
          <w:b/>
          <w:bCs/>
          <w:spacing w:val="92"/>
        </w:rPr>
        <w:t xml:space="preserve"> </w:t>
      </w:r>
    </w:p>
    <w:p w14:paraId="402F4F17" w14:textId="77777777" w:rsidR="001A3B3C" w:rsidRDefault="001A3B3C" w:rsidP="001A3B3C">
      <w:pPr>
        <w:kinsoku w:val="0"/>
        <w:overflowPunct w:val="0"/>
        <w:autoSpaceDE w:val="0"/>
        <w:autoSpaceDN w:val="0"/>
        <w:adjustRightInd w:val="0"/>
        <w:spacing w:after="0" w:line="235" w:lineRule="exact"/>
        <w:ind w:firstLine="360"/>
        <w:rPr>
          <w:rFonts w:cstheme="minorHAnsi"/>
          <w:b/>
        </w:rPr>
      </w:pPr>
      <w:r>
        <w:rPr>
          <w:rFonts w:cstheme="minorHAnsi"/>
          <w:b/>
        </w:rPr>
        <w:t>En kombination:</w:t>
      </w:r>
    </w:p>
    <w:p w14:paraId="71F9EA83" w14:textId="77777777" w:rsidR="001A3B3C" w:rsidRDefault="001A3B3C" w:rsidP="001A3B3C">
      <w:pPr>
        <w:kinsoku w:val="0"/>
        <w:overflowPunct w:val="0"/>
        <w:autoSpaceDE w:val="0"/>
        <w:autoSpaceDN w:val="0"/>
        <w:adjustRightInd w:val="0"/>
        <w:spacing w:after="0" w:line="235" w:lineRule="exact"/>
        <w:ind w:firstLine="360"/>
        <w:rPr>
          <w:rFonts w:cstheme="minorHAnsi"/>
        </w:rPr>
      </w:pPr>
    </w:p>
    <w:p w14:paraId="1BA69688" w14:textId="77777777" w:rsidR="001A3B3C" w:rsidRDefault="001A3B3C" w:rsidP="001A3B3C">
      <w:pPr>
        <w:pStyle w:val="Listeafsnit"/>
        <w:numPr>
          <w:ilvl w:val="0"/>
          <w:numId w:val="13"/>
        </w:numPr>
        <w:kinsoku w:val="0"/>
        <w:overflowPunct w:val="0"/>
        <w:autoSpaceDE w:val="0"/>
        <w:autoSpaceDN w:val="0"/>
        <w:adjustRightInd w:val="0"/>
        <w:spacing w:after="0" w:line="235" w:lineRule="exact"/>
        <w:rPr>
          <w:rFonts w:cstheme="minorHAnsi"/>
        </w:rPr>
      </w:pPr>
      <w:r>
        <w:rPr>
          <w:rFonts w:cstheme="minorHAnsi"/>
        </w:rPr>
        <w:t>Prøvens varighed er: 30 minutter inkl. votering pr. elev.</w:t>
      </w:r>
    </w:p>
    <w:p w14:paraId="60E9AB75" w14:textId="77777777" w:rsidR="001A3B3C" w:rsidRDefault="001A3B3C" w:rsidP="001A3B3C">
      <w:pPr>
        <w:spacing w:after="0" w:line="240" w:lineRule="auto"/>
      </w:pPr>
    </w:p>
    <w:p w14:paraId="7F638F5A" w14:textId="77777777" w:rsidR="001A3B3C" w:rsidRDefault="001A3B3C" w:rsidP="001A3B3C">
      <w:pPr>
        <w:pStyle w:val="Listeafsnit"/>
        <w:numPr>
          <w:ilvl w:val="0"/>
          <w:numId w:val="13"/>
        </w:numPr>
      </w:pPr>
      <w:r>
        <w:rPr>
          <w:b/>
        </w:rPr>
        <w:t>Særlige forhold</w:t>
      </w:r>
      <w:r>
        <w:t xml:space="preserve"> hvis prøven tilrettelægges som gruppeprøve: Eksamen tilrettelægges ikke som gruppeprøve.</w:t>
      </w:r>
    </w:p>
    <w:p w14:paraId="32A8B67D" w14:textId="77777777" w:rsidR="001A3B3C" w:rsidRDefault="001A3B3C" w:rsidP="001A3B3C"/>
    <w:p w14:paraId="631ED5EE" w14:textId="77777777" w:rsidR="00E21E9C" w:rsidRDefault="00E21E9C" w:rsidP="00E21E9C">
      <w:pPr>
        <w:tabs>
          <w:tab w:val="left" w:pos="838"/>
        </w:tabs>
        <w:kinsoku w:val="0"/>
        <w:overflowPunct w:val="0"/>
        <w:autoSpaceDE w:val="0"/>
        <w:autoSpaceDN w:val="0"/>
        <w:adjustRightInd w:val="0"/>
        <w:spacing w:before="20" w:after="0" w:line="240" w:lineRule="auto"/>
        <w:rPr>
          <w:rFonts w:ascii="Calibri" w:hAnsi="Calibri" w:cs="Calibri"/>
        </w:rPr>
      </w:pPr>
    </w:p>
    <w:p w14:paraId="3101F663" w14:textId="77777777" w:rsidR="00E21E9C" w:rsidRDefault="00E21E9C" w:rsidP="00E21E9C">
      <w:pPr>
        <w:tabs>
          <w:tab w:val="left" w:pos="838"/>
        </w:tabs>
        <w:kinsoku w:val="0"/>
        <w:overflowPunct w:val="0"/>
        <w:autoSpaceDE w:val="0"/>
        <w:autoSpaceDN w:val="0"/>
        <w:adjustRightInd w:val="0"/>
        <w:spacing w:before="20" w:after="0" w:line="240" w:lineRule="auto"/>
        <w:rPr>
          <w:rFonts w:ascii="Calibri" w:hAnsi="Calibri" w:cs="Calibri"/>
        </w:rPr>
      </w:pPr>
    </w:p>
    <w:p w14:paraId="3355EF29" w14:textId="77777777" w:rsidR="00E21E9C" w:rsidRDefault="00E21E9C" w:rsidP="00E21E9C">
      <w:pPr>
        <w:tabs>
          <w:tab w:val="left" w:pos="838"/>
        </w:tabs>
        <w:kinsoku w:val="0"/>
        <w:overflowPunct w:val="0"/>
        <w:autoSpaceDE w:val="0"/>
        <w:autoSpaceDN w:val="0"/>
        <w:adjustRightInd w:val="0"/>
        <w:spacing w:before="20" w:after="0" w:line="240" w:lineRule="auto"/>
        <w:rPr>
          <w:rFonts w:ascii="Calibri" w:hAnsi="Calibri" w:cs="Calibri"/>
        </w:rPr>
      </w:pPr>
      <w:r>
        <w:rPr>
          <w:rFonts w:ascii="Calibri" w:hAnsi="Calibri" w:cs="Calibri"/>
        </w:rPr>
        <w:t>Dato:  1. marts 2026</w:t>
      </w:r>
    </w:p>
    <w:p w14:paraId="47DED529" w14:textId="77777777" w:rsidR="00E21E9C" w:rsidRDefault="00E21E9C" w:rsidP="00591DFD">
      <w:pPr>
        <w:spacing w:after="0"/>
      </w:pPr>
    </w:p>
    <w:sectPr w:rsidR="00E21E9C" w:rsidSect="00A707F1">
      <w:footerReference w:type="default" r:id="rId32"/>
      <w:pgSz w:w="11906" w:h="16838"/>
      <w:pgMar w:top="1276" w:right="1134" w:bottom="184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9F584" w14:textId="77777777" w:rsidR="00E21E9C" w:rsidRDefault="00E21E9C" w:rsidP="00BF51D7">
      <w:pPr>
        <w:spacing w:after="0" w:line="240" w:lineRule="auto"/>
      </w:pPr>
      <w:r>
        <w:separator/>
      </w:r>
    </w:p>
  </w:endnote>
  <w:endnote w:type="continuationSeparator" w:id="0">
    <w:p w14:paraId="73B1F472" w14:textId="77777777" w:rsidR="00E21E9C" w:rsidRDefault="00E21E9C" w:rsidP="00BF5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Book">
    <w:altName w:val="Calibri"/>
    <w:panose1 w:val="00000000000000000000"/>
    <w:charset w:val="00"/>
    <w:family w:val="modern"/>
    <w:notTrueType/>
    <w:pitch w:val="variable"/>
    <w:sig w:usb0="A10000FF" w:usb1="4000005B" w:usb2="00000000" w:usb3="00000000" w:csb0="0000009B" w:csb1="00000000"/>
  </w:font>
  <w:font w:name="Eurostile Condensed">
    <w:altName w:val="Agency FB"/>
    <w:panose1 w:val="00000000000000000000"/>
    <w:charset w:val="00"/>
    <w:family w:val="roman"/>
    <w:notTrueType/>
    <w:pitch w:val="variable"/>
    <w:sig w:usb0="00000083" w:usb1="00000000" w:usb2="00000000" w:usb3="00000000" w:csb0="00000009" w:csb1="00000000"/>
  </w:font>
  <w:font w:name="Gill Sans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nheri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386519"/>
      <w:docPartObj>
        <w:docPartGallery w:val="Page Numbers (Bottom of Page)"/>
        <w:docPartUnique/>
      </w:docPartObj>
    </w:sdtPr>
    <w:sdtEndPr/>
    <w:sdtContent>
      <w:p w14:paraId="2DBF6EBC" w14:textId="77777777" w:rsidR="0047709B" w:rsidRDefault="0047709B">
        <w:pPr>
          <w:pStyle w:val="Sidefod"/>
          <w:jc w:val="right"/>
        </w:pPr>
        <w:r>
          <w:fldChar w:fldCharType="begin"/>
        </w:r>
        <w:r>
          <w:instrText>PAGE   \* MERGEFORMAT</w:instrText>
        </w:r>
        <w:r>
          <w:fldChar w:fldCharType="separate"/>
        </w:r>
        <w:r>
          <w:t>2</w:t>
        </w:r>
        <w:r>
          <w:fldChar w:fldCharType="end"/>
        </w:r>
      </w:p>
    </w:sdtContent>
  </w:sdt>
  <w:p w14:paraId="2407E416" w14:textId="77777777" w:rsidR="0047709B" w:rsidRDefault="0047709B" w:rsidP="00F6516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49EA4" w14:textId="77777777" w:rsidR="00E21E9C" w:rsidRDefault="00E21E9C" w:rsidP="00BF51D7">
      <w:pPr>
        <w:spacing w:after="0" w:line="240" w:lineRule="auto"/>
      </w:pPr>
      <w:r>
        <w:separator/>
      </w:r>
    </w:p>
  </w:footnote>
  <w:footnote w:type="continuationSeparator" w:id="0">
    <w:p w14:paraId="51B816CF" w14:textId="77777777" w:rsidR="00E21E9C" w:rsidRDefault="00E21E9C" w:rsidP="00BF51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404"/>
    <w:multiLevelType w:val="multilevel"/>
    <w:tmpl w:val="0D74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439BA"/>
    <w:multiLevelType w:val="multilevel"/>
    <w:tmpl w:val="A6BC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C11B6"/>
    <w:multiLevelType w:val="hybridMultilevel"/>
    <w:tmpl w:val="70AE633E"/>
    <w:lvl w:ilvl="0" w:tplc="0406000D">
      <w:start w:val="1"/>
      <w:numFmt w:val="bullet"/>
      <w:lvlText w:val=""/>
      <w:lvlJc w:val="left"/>
      <w:pPr>
        <w:ind w:left="720" w:hanging="360"/>
      </w:pPr>
      <w:rPr>
        <w:rFonts w:ascii="Wingdings" w:hAnsi="Wingding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BEA36C6"/>
    <w:multiLevelType w:val="hybridMultilevel"/>
    <w:tmpl w:val="2E6ADF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0E8589C"/>
    <w:multiLevelType w:val="hybridMultilevel"/>
    <w:tmpl w:val="2AC2E1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4EC591E"/>
    <w:multiLevelType w:val="multilevel"/>
    <w:tmpl w:val="49FC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B07F0"/>
    <w:multiLevelType w:val="hybridMultilevel"/>
    <w:tmpl w:val="4ADC5464"/>
    <w:lvl w:ilvl="0" w:tplc="0406000B">
      <w:start w:val="1"/>
      <w:numFmt w:val="bullet"/>
      <w:lvlText w:val=""/>
      <w:lvlJc w:val="left"/>
      <w:pPr>
        <w:ind w:left="785" w:hanging="360"/>
      </w:pPr>
      <w:rPr>
        <w:rFonts w:ascii="Wingdings" w:hAnsi="Wingdings" w:hint="default"/>
      </w:rPr>
    </w:lvl>
    <w:lvl w:ilvl="1" w:tplc="04060003" w:tentative="1">
      <w:start w:val="1"/>
      <w:numFmt w:val="bullet"/>
      <w:lvlText w:val="o"/>
      <w:lvlJc w:val="left"/>
      <w:pPr>
        <w:ind w:left="1505" w:hanging="360"/>
      </w:pPr>
      <w:rPr>
        <w:rFonts w:ascii="Courier New" w:hAnsi="Courier New" w:cs="Courier New" w:hint="default"/>
      </w:rPr>
    </w:lvl>
    <w:lvl w:ilvl="2" w:tplc="04060005" w:tentative="1">
      <w:start w:val="1"/>
      <w:numFmt w:val="bullet"/>
      <w:lvlText w:val=""/>
      <w:lvlJc w:val="left"/>
      <w:pPr>
        <w:ind w:left="2225" w:hanging="360"/>
      </w:pPr>
      <w:rPr>
        <w:rFonts w:ascii="Wingdings" w:hAnsi="Wingdings" w:hint="default"/>
      </w:rPr>
    </w:lvl>
    <w:lvl w:ilvl="3" w:tplc="04060001" w:tentative="1">
      <w:start w:val="1"/>
      <w:numFmt w:val="bullet"/>
      <w:lvlText w:val=""/>
      <w:lvlJc w:val="left"/>
      <w:pPr>
        <w:ind w:left="2945" w:hanging="360"/>
      </w:pPr>
      <w:rPr>
        <w:rFonts w:ascii="Symbol" w:hAnsi="Symbol" w:hint="default"/>
      </w:rPr>
    </w:lvl>
    <w:lvl w:ilvl="4" w:tplc="04060003" w:tentative="1">
      <w:start w:val="1"/>
      <w:numFmt w:val="bullet"/>
      <w:lvlText w:val="o"/>
      <w:lvlJc w:val="left"/>
      <w:pPr>
        <w:ind w:left="3665" w:hanging="360"/>
      </w:pPr>
      <w:rPr>
        <w:rFonts w:ascii="Courier New" w:hAnsi="Courier New" w:cs="Courier New" w:hint="default"/>
      </w:rPr>
    </w:lvl>
    <w:lvl w:ilvl="5" w:tplc="04060005" w:tentative="1">
      <w:start w:val="1"/>
      <w:numFmt w:val="bullet"/>
      <w:lvlText w:val=""/>
      <w:lvlJc w:val="left"/>
      <w:pPr>
        <w:ind w:left="4385" w:hanging="360"/>
      </w:pPr>
      <w:rPr>
        <w:rFonts w:ascii="Wingdings" w:hAnsi="Wingdings" w:hint="default"/>
      </w:rPr>
    </w:lvl>
    <w:lvl w:ilvl="6" w:tplc="04060001" w:tentative="1">
      <w:start w:val="1"/>
      <w:numFmt w:val="bullet"/>
      <w:lvlText w:val=""/>
      <w:lvlJc w:val="left"/>
      <w:pPr>
        <w:ind w:left="5105" w:hanging="360"/>
      </w:pPr>
      <w:rPr>
        <w:rFonts w:ascii="Symbol" w:hAnsi="Symbol" w:hint="default"/>
      </w:rPr>
    </w:lvl>
    <w:lvl w:ilvl="7" w:tplc="04060003" w:tentative="1">
      <w:start w:val="1"/>
      <w:numFmt w:val="bullet"/>
      <w:lvlText w:val="o"/>
      <w:lvlJc w:val="left"/>
      <w:pPr>
        <w:ind w:left="5825" w:hanging="360"/>
      </w:pPr>
      <w:rPr>
        <w:rFonts w:ascii="Courier New" w:hAnsi="Courier New" w:cs="Courier New" w:hint="default"/>
      </w:rPr>
    </w:lvl>
    <w:lvl w:ilvl="8" w:tplc="04060005" w:tentative="1">
      <w:start w:val="1"/>
      <w:numFmt w:val="bullet"/>
      <w:lvlText w:val=""/>
      <w:lvlJc w:val="left"/>
      <w:pPr>
        <w:ind w:left="6545" w:hanging="360"/>
      </w:pPr>
      <w:rPr>
        <w:rFonts w:ascii="Wingdings" w:hAnsi="Wingdings" w:hint="default"/>
      </w:rPr>
    </w:lvl>
  </w:abstractNum>
  <w:abstractNum w:abstractNumId="7" w15:restartNumberingAfterBreak="0">
    <w:nsid w:val="15E06B82"/>
    <w:multiLevelType w:val="hybridMultilevel"/>
    <w:tmpl w:val="6D48C21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1B3D3F"/>
    <w:multiLevelType w:val="hybridMultilevel"/>
    <w:tmpl w:val="F634D172"/>
    <w:lvl w:ilvl="0" w:tplc="0406000B">
      <w:start w:val="1"/>
      <w:numFmt w:val="bullet"/>
      <w:lvlText w:val=""/>
      <w:lvlJc w:val="left"/>
      <w:pPr>
        <w:ind w:left="644" w:hanging="360"/>
      </w:pPr>
      <w:rPr>
        <w:rFonts w:ascii="Wingdings" w:hAnsi="Wingdings" w:hint="default"/>
      </w:rPr>
    </w:lvl>
    <w:lvl w:ilvl="1" w:tplc="04060003" w:tentative="1">
      <w:start w:val="1"/>
      <w:numFmt w:val="bullet"/>
      <w:lvlText w:val="o"/>
      <w:lvlJc w:val="left"/>
      <w:pPr>
        <w:ind w:left="1505" w:hanging="360"/>
      </w:pPr>
      <w:rPr>
        <w:rFonts w:ascii="Courier New" w:hAnsi="Courier New" w:cs="Courier New" w:hint="default"/>
      </w:rPr>
    </w:lvl>
    <w:lvl w:ilvl="2" w:tplc="04060005" w:tentative="1">
      <w:start w:val="1"/>
      <w:numFmt w:val="bullet"/>
      <w:lvlText w:val=""/>
      <w:lvlJc w:val="left"/>
      <w:pPr>
        <w:ind w:left="2225" w:hanging="360"/>
      </w:pPr>
      <w:rPr>
        <w:rFonts w:ascii="Wingdings" w:hAnsi="Wingdings" w:hint="default"/>
      </w:rPr>
    </w:lvl>
    <w:lvl w:ilvl="3" w:tplc="04060001" w:tentative="1">
      <w:start w:val="1"/>
      <w:numFmt w:val="bullet"/>
      <w:lvlText w:val=""/>
      <w:lvlJc w:val="left"/>
      <w:pPr>
        <w:ind w:left="2945" w:hanging="360"/>
      </w:pPr>
      <w:rPr>
        <w:rFonts w:ascii="Symbol" w:hAnsi="Symbol" w:hint="default"/>
      </w:rPr>
    </w:lvl>
    <w:lvl w:ilvl="4" w:tplc="04060003" w:tentative="1">
      <w:start w:val="1"/>
      <w:numFmt w:val="bullet"/>
      <w:lvlText w:val="o"/>
      <w:lvlJc w:val="left"/>
      <w:pPr>
        <w:ind w:left="3665" w:hanging="360"/>
      </w:pPr>
      <w:rPr>
        <w:rFonts w:ascii="Courier New" w:hAnsi="Courier New" w:cs="Courier New" w:hint="default"/>
      </w:rPr>
    </w:lvl>
    <w:lvl w:ilvl="5" w:tplc="04060005" w:tentative="1">
      <w:start w:val="1"/>
      <w:numFmt w:val="bullet"/>
      <w:lvlText w:val=""/>
      <w:lvlJc w:val="left"/>
      <w:pPr>
        <w:ind w:left="4385" w:hanging="360"/>
      </w:pPr>
      <w:rPr>
        <w:rFonts w:ascii="Wingdings" w:hAnsi="Wingdings" w:hint="default"/>
      </w:rPr>
    </w:lvl>
    <w:lvl w:ilvl="6" w:tplc="04060001" w:tentative="1">
      <w:start w:val="1"/>
      <w:numFmt w:val="bullet"/>
      <w:lvlText w:val=""/>
      <w:lvlJc w:val="left"/>
      <w:pPr>
        <w:ind w:left="5105" w:hanging="360"/>
      </w:pPr>
      <w:rPr>
        <w:rFonts w:ascii="Symbol" w:hAnsi="Symbol" w:hint="default"/>
      </w:rPr>
    </w:lvl>
    <w:lvl w:ilvl="7" w:tplc="04060003" w:tentative="1">
      <w:start w:val="1"/>
      <w:numFmt w:val="bullet"/>
      <w:lvlText w:val="o"/>
      <w:lvlJc w:val="left"/>
      <w:pPr>
        <w:ind w:left="5825" w:hanging="360"/>
      </w:pPr>
      <w:rPr>
        <w:rFonts w:ascii="Courier New" w:hAnsi="Courier New" w:cs="Courier New" w:hint="default"/>
      </w:rPr>
    </w:lvl>
    <w:lvl w:ilvl="8" w:tplc="04060005" w:tentative="1">
      <w:start w:val="1"/>
      <w:numFmt w:val="bullet"/>
      <w:lvlText w:val=""/>
      <w:lvlJc w:val="left"/>
      <w:pPr>
        <w:ind w:left="6545" w:hanging="360"/>
      </w:pPr>
      <w:rPr>
        <w:rFonts w:ascii="Wingdings" w:hAnsi="Wingdings" w:hint="default"/>
      </w:rPr>
    </w:lvl>
  </w:abstractNum>
  <w:abstractNum w:abstractNumId="9" w15:restartNumberingAfterBreak="0">
    <w:nsid w:val="18FF316F"/>
    <w:multiLevelType w:val="multilevel"/>
    <w:tmpl w:val="3C3A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9377D"/>
    <w:multiLevelType w:val="multilevel"/>
    <w:tmpl w:val="DD88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C533F4"/>
    <w:multiLevelType w:val="hybridMultilevel"/>
    <w:tmpl w:val="B3BA78A2"/>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2" w15:restartNumberingAfterBreak="0">
    <w:nsid w:val="23233A12"/>
    <w:multiLevelType w:val="hybridMultilevel"/>
    <w:tmpl w:val="81565658"/>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312505D6"/>
    <w:multiLevelType w:val="hybridMultilevel"/>
    <w:tmpl w:val="2F38E16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80A112D"/>
    <w:multiLevelType w:val="hybridMultilevel"/>
    <w:tmpl w:val="C436059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9B21B28"/>
    <w:multiLevelType w:val="multilevel"/>
    <w:tmpl w:val="2554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5F4503"/>
    <w:multiLevelType w:val="multilevel"/>
    <w:tmpl w:val="AD18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A125F3"/>
    <w:multiLevelType w:val="multilevel"/>
    <w:tmpl w:val="4F00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AC2541"/>
    <w:multiLevelType w:val="hybridMultilevel"/>
    <w:tmpl w:val="C99E27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76E05B1"/>
    <w:multiLevelType w:val="hybridMultilevel"/>
    <w:tmpl w:val="08B8F8C6"/>
    <w:lvl w:ilvl="0" w:tplc="0406000D">
      <w:start w:val="1"/>
      <w:numFmt w:val="bullet"/>
      <w:lvlText w:val=""/>
      <w:lvlJc w:val="left"/>
      <w:pPr>
        <w:ind w:left="720" w:hanging="360"/>
      </w:pPr>
      <w:rPr>
        <w:rFonts w:ascii="Wingdings" w:hAnsi="Wingding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F506376"/>
    <w:multiLevelType w:val="hybridMultilevel"/>
    <w:tmpl w:val="D4706C5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7C13D55"/>
    <w:multiLevelType w:val="multilevel"/>
    <w:tmpl w:val="4814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017ECC"/>
    <w:multiLevelType w:val="hybridMultilevel"/>
    <w:tmpl w:val="6100AD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0DB7F2E"/>
    <w:multiLevelType w:val="hybridMultilevel"/>
    <w:tmpl w:val="B204DE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34174F3"/>
    <w:multiLevelType w:val="hybridMultilevel"/>
    <w:tmpl w:val="C8CCF2F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4835262"/>
    <w:multiLevelType w:val="multilevel"/>
    <w:tmpl w:val="8EEA094A"/>
    <w:lvl w:ilvl="0">
      <w:numFmt w:val="bullet"/>
      <w:lvlText w:val="-"/>
      <w:lvlJc w:val="left"/>
      <w:pPr>
        <w:ind w:left="360" w:hanging="360"/>
      </w:pPr>
      <w:rPr>
        <w:rFonts w:ascii="Aptos" w:eastAsia="Aptos" w:hAnsi="Apto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66AF09CC"/>
    <w:multiLevelType w:val="hybridMultilevel"/>
    <w:tmpl w:val="291C7FDA"/>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7" w15:restartNumberingAfterBreak="0">
    <w:nsid w:val="682D48BA"/>
    <w:multiLevelType w:val="hybridMultilevel"/>
    <w:tmpl w:val="E8AEF0D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1132ADA"/>
    <w:multiLevelType w:val="hybridMultilevel"/>
    <w:tmpl w:val="ECDEC7EE"/>
    <w:lvl w:ilvl="0" w:tplc="8E5E224E">
      <w:start w:val="1"/>
      <w:numFmt w:val="decimal"/>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E8F10C7"/>
    <w:multiLevelType w:val="multilevel"/>
    <w:tmpl w:val="8B60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B110E1"/>
    <w:multiLevelType w:val="hybridMultilevel"/>
    <w:tmpl w:val="137A6DC6"/>
    <w:lvl w:ilvl="0" w:tplc="3F669EB0">
      <w:start w:val="1"/>
      <w:numFmt w:val="decimal"/>
      <w:lvlText w:val="%1."/>
      <w:lvlJc w:val="left"/>
      <w:pPr>
        <w:ind w:left="360" w:hanging="360"/>
      </w:pPr>
      <w:rPr>
        <w:rFonts w:hint="default"/>
        <w:b/>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088306523">
    <w:abstractNumId w:val="7"/>
  </w:num>
  <w:num w:numId="2" w16cid:durableId="1587110386">
    <w:abstractNumId w:val="24"/>
  </w:num>
  <w:num w:numId="3" w16cid:durableId="2031056952">
    <w:abstractNumId w:val="20"/>
  </w:num>
  <w:num w:numId="4" w16cid:durableId="1157186336">
    <w:abstractNumId w:val="19"/>
  </w:num>
  <w:num w:numId="5" w16cid:durableId="266159980">
    <w:abstractNumId w:val="2"/>
  </w:num>
  <w:num w:numId="6" w16cid:durableId="1234586971">
    <w:abstractNumId w:val="30"/>
  </w:num>
  <w:num w:numId="7" w16cid:durableId="1906798276">
    <w:abstractNumId w:val="6"/>
  </w:num>
  <w:num w:numId="8" w16cid:durableId="2012904469">
    <w:abstractNumId w:val="14"/>
  </w:num>
  <w:num w:numId="9" w16cid:durableId="1440025665">
    <w:abstractNumId w:val="8"/>
  </w:num>
  <w:num w:numId="10" w16cid:durableId="20983577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4336764">
    <w:abstractNumId w:val="25"/>
  </w:num>
  <w:num w:numId="12" w16cid:durableId="9740639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88102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4255727">
    <w:abstractNumId w:val="3"/>
  </w:num>
  <w:num w:numId="15" w16cid:durableId="1139960264">
    <w:abstractNumId w:val="27"/>
    <w:lvlOverride w:ilvl="0"/>
    <w:lvlOverride w:ilvl="1"/>
    <w:lvlOverride w:ilvl="2"/>
    <w:lvlOverride w:ilvl="3"/>
    <w:lvlOverride w:ilvl="4"/>
    <w:lvlOverride w:ilvl="5"/>
    <w:lvlOverride w:ilvl="6"/>
    <w:lvlOverride w:ilvl="7"/>
    <w:lvlOverride w:ilvl="8"/>
  </w:num>
  <w:num w:numId="16" w16cid:durableId="1424254246">
    <w:abstractNumId w:val="26"/>
    <w:lvlOverride w:ilvl="0"/>
    <w:lvlOverride w:ilvl="1"/>
    <w:lvlOverride w:ilvl="2"/>
    <w:lvlOverride w:ilvl="3"/>
    <w:lvlOverride w:ilvl="4"/>
    <w:lvlOverride w:ilvl="5"/>
    <w:lvlOverride w:ilvl="6"/>
    <w:lvlOverride w:ilvl="7"/>
    <w:lvlOverride w:ilvl="8"/>
  </w:num>
  <w:num w:numId="17" w16cid:durableId="1266503002">
    <w:abstractNumId w:val="11"/>
    <w:lvlOverride w:ilvl="0"/>
    <w:lvlOverride w:ilvl="1"/>
    <w:lvlOverride w:ilvl="2"/>
    <w:lvlOverride w:ilvl="3"/>
    <w:lvlOverride w:ilvl="4"/>
    <w:lvlOverride w:ilvl="5"/>
    <w:lvlOverride w:ilvl="6"/>
    <w:lvlOverride w:ilvl="7"/>
    <w:lvlOverride w:ilvl="8"/>
  </w:num>
  <w:num w:numId="18" w16cid:durableId="1267496279">
    <w:abstractNumId w:val="18"/>
    <w:lvlOverride w:ilvl="0"/>
    <w:lvlOverride w:ilvl="1"/>
    <w:lvlOverride w:ilvl="2"/>
    <w:lvlOverride w:ilvl="3"/>
    <w:lvlOverride w:ilvl="4"/>
    <w:lvlOverride w:ilvl="5"/>
    <w:lvlOverride w:ilvl="6"/>
    <w:lvlOverride w:ilvl="7"/>
    <w:lvlOverride w:ilvl="8"/>
  </w:num>
  <w:num w:numId="19" w16cid:durableId="2102797244">
    <w:abstractNumId w:val="22"/>
    <w:lvlOverride w:ilvl="0"/>
    <w:lvlOverride w:ilvl="1"/>
    <w:lvlOverride w:ilvl="2"/>
    <w:lvlOverride w:ilvl="3"/>
    <w:lvlOverride w:ilvl="4"/>
    <w:lvlOverride w:ilvl="5"/>
    <w:lvlOverride w:ilvl="6"/>
    <w:lvlOverride w:ilvl="7"/>
    <w:lvlOverride w:ilvl="8"/>
  </w:num>
  <w:num w:numId="20" w16cid:durableId="1443528224">
    <w:abstractNumId w:val="4"/>
    <w:lvlOverride w:ilvl="0"/>
    <w:lvlOverride w:ilvl="1"/>
    <w:lvlOverride w:ilvl="2"/>
    <w:lvlOverride w:ilvl="3"/>
    <w:lvlOverride w:ilvl="4"/>
    <w:lvlOverride w:ilvl="5"/>
    <w:lvlOverride w:ilvl="6"/>
    <w:lvlOverride w:ilvl="7"/>
    <w:lvlOverride w:ilvl="8"/>
  </w:num>
  <w:num w:numId="21" w16cid:durableId="111946897">
    <w:abstractNumId w:val="16"/>
  </w:num>
  <w:num w:numId="22" w16cid:durableId="1598636937">
    <w:abstractNumId w:val="0"/>
  </w:num>
  <w:num w:numId="23" w16cid:durableId="100608622">
    <w:abstractNumId w:val="10"/>
  </w:num>
  <w:num w:numId="24" w16cid:durableId="1580486165">
    <w:abstractNumId w:val="1"/>
  </w:num>
  <w:num w:numId="25" w16cid:durableId="339771124">
    <w:abstractNumId w:val="9"/>
  </w:num>
  <w:num w:numId="26" w16cid:durableId="245654124">
    <w:abstractNumId w:val="15"/>
  </w:num>
  <w:num w:numId="27" w16cid:durableId="450049744">
    <w:abstractNumId w:val="21"/>
  </w:num>
  <w:num w:numId="28" w16cid:durableId="1493109253">
    <w:abstractNumId w:val="29"/>
  </w:num>
  <w:num w:numId="29" w16cid:durableId="233516209">
    <w:abstractNumId w:val="5"/>
  </w:num>
  <w:num w:numId="30" w16cid:durableId="2123110618">
    <w:abstractNumId w:val="17"/>
  </w:num>
  <w:num w:numId="31" w16cid:durableId="431823745">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E9C"/>
    <w:rsid w:val="00032DF7"/>
    <w:rsid w:val="000C7487"/>
    <w:rsid w:val="000E4866"/>
    <w:rsid w:val="00101956"/>
    <w:rsid w:val="00105393"/>
    <w:rsid w:val="00151286"/>
    <w:rsid w:val="001512AD"/>
    <w:rsid w:val="00155D64"/>
    <w:rsid w:val="001A2BFE"/>
    <w:rsid w:val="001A3B3C"/>
    <w:rsid w:val="001B6CEA"/>
    <w:rsid w:val="002020F7"/>
    <w:rsid w:val="0029658F"/>
    <w:rsid w:val="002A7C20"/>
    <w:rsid w:val="002B1210"/>
    <w:rsid w:val="002B6D5C"/>
    <w:rsid w:val="002C3F69"/>
    <w:rsid w:val="002E7532"/>
    <w:rsid w:val="00303E98"/>
    <w:rsid w:val="00387202"/>
    <w:rsid w:val="00391C87"/>
    <w:rsid w:val="003A22D4"/>
    <w:rsid w:val="003B295F"/>
    <w:rsid w:val="003D64A5"/>
    <w:rsid w:val="0047709B"/>
    <w:rsid w:val="004A705A"/>
    <w:rsid w:val="004B7FB1"/>
    <w:rsid w:val="004F2D6F"/>
    <w:rsid w:val="004F4362"/>
    <w:rsid w:val="005058CC"/>
    <w:rsid w:val="00524284"/>
    <w:rsid w:val="00591DFD"/>
    <w:rsid w:val="005C7B09"/>
    <w:rsid w:val="00653854"/>
    <w:rsid w:val="006F24F4"/>
    <w:rsid w:val="00715872"/>
    <w:rsid w:val="00720191"/>
    <w:rsid w:val="00721E89"/>
    <w:rsid w:val="007E6290"/>
    <w:rsid w:val="007F3B22"/>
    <w:rsid w:val="00826C5C"/>
    <w:rsid w:val="0082710E"/>
    <w:rsid w:val="00832EA8"/>
    <w:rsid w:val="00837E71"/>
    <w:rsid w:val="008511E2"/>
    <w:rsid w:val="008526EE"/>
    <w:rsid w:val="008B07C0"/>
    <w:rsid w:val="008C2CD6"/>
    <w:rsid w:val="00936C8A"/>
    <w:rsid w:val="00982FD7"/>
    <w:rsid w:val="009C460A"/>
    <w:rsid w:val="00A243CD"/>
    <w:rsid w:val="00A707F1"/>
    <w:rsid w:val="00A7259F"/>
    <w:rsid w:val="00A82B3A"/>
    <w:rsid w:val="00AE2610"/>
    <w:rsid w:val="00AF5504"/>
    <w:rsid w:val="00B2234A"/>
    <w:rsid w:val="00B44166"/>
    <w:rsid w:val="00B47407"/>
    <w:rsid w:val="00B51964"/>
    <w:rsid w:val="00B969C0"/>
    <w:rsid w:val="00BC5EC7"/>
    <w:rsid w:val="00BD4B71"/>
    <w:rsid w:val="00BF51D7"/>
    <w:rsid w:val="00C301A8"/>
    <w:rsid w:val="00C87336"/>
    <w:rsid w:val="00CC3EC6"/>
    <w:rsid w:val="00D04616"/>
    <w:rsid w:val="00DA6CE6"/>
    <w:rsid w:val="00E21E9C"/>
    <w:rsid w:val="00E3797B"/>
    <w:rsid w:val="00E83CD9"/>
    <w:rsid w:val="00E91DE9"/>
    <w:rsid w:val="00E97EBC"/>
    <w:rsid w:val="00ED0C7E"/>
    <w:rsid w:val="00ED15B9"/>
    <w:rsid w:val="00ED7C5F"/>
    <w:rsid w:val="00F21722"/>
    <w:rsid w:val="00F45748"/>
    <w:rsid w:val="00F463B1"/>
    <w:rsid w:val="00F5498C"/>
    <w:rsid w:val="00F65165"/>
    <w:rsid w:val="00FF5F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2ED3"/>
  <w15:docId w15:val="{BC06F81C-3CBA-4AA7-890E-F0E8C5AE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969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B969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4">
    <w:name w:val="heading 4"/>
    <w:basedOn w:val="Normal"/>
    <w:next w:val="Normal"/>
    <w:link w:val="Overskrift4Tegn"/>
    <w:uiPriority w:val="9"/>
    <w:unhideWhenUsed/>
    <w:qFormat/>
    <w:rsid w:val="00ED15B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EASJOverskrift1">
    <w:name w:val="EASJ Overskrift 1"/>
    <w:autoRedefine/>
    <w:qFormat/>
    <w:rsid w:val="003A22D4"/>
    <w:pPr>
      <w:widowControl w:val="0"/>
      <w:spacing w:after="0" w:line="200" w:lineRule="exact"/>
    </w:pPr>
    <w:rPr>
      <w:rFonts w:ascii="Gotham Book" w:hAnsi="Gotham Book"/>
      <w:caps/>
      <w:lang w:val="en-US"/>
    </w:rPr>
  </w:style>
  <w:style w:type="paragraph" w:customStyle="1" w:styleId="EASJOverskrift2">
    <w:name w:val="EASJ Overskrift 2"/>
    <w:basedOn w:val="EASJOverskrift1"/>
    <w:autoRedefine/>
    <w:qFormat/>
    <w:rsid w:val="003A22D4"/>
    <w:rPr>
      <w:sz w:val="18"/>
    </w:rPr>
  </w:style>
  <w:style w:type="paragraph" w:customStyle="1" w:styleId="EASJBrdtekst">
    <w:name w:val="EASJ Brødtekst"/>
    <w:basedOn w:val="EASJOverskrift2"/>
    <w:autoRedefine/>
    <w:qFormat/>
    <w:rsid w:val="003A22D4"/>
    <w:rPr>
      <w:caps w:val="0"/>
    </w:rPr>
  </w:style>
  <w:style w:type="paragraph" w:customStyle="1" w:styleId="KursusCentret1overskrift">
    <w:name w:val="KursusCentret 1 overskrift"/>
    <w:basedOn w:val="Normal"/>
    <w:autoRedefine/>
    <w:qFormat/>
    <w:rsid w:val="009C460A"/>
    <w:pPr>
      <w:tabs>
        <w:tab w:val="left" w:leader="underscore" w:pos="6804"/>
      </w:tabs>
      <w:autoSpaceDE w:val="0"/>
      <w:autoSpaceDN w:val="0"/>
      <w:adjustRightInd w:val="0"/>
      <w:spacing w:after="0" w:line="288" w:lineRule="auto"/>
      <w:textAlignment w:val="center"/>
    </w:pPr>
    <w:rPr>
      <w:rFonts w:ascii="Eurostile Condensed" w:hAnsi="Eurostile Condensed" w:cs="Gill Sans MT"/>
      <w:bCs/>
      <w:caps/>
      <w:color w:val="4F6228" w:themeColor="accent3" w:themeShade="80"/>
      <w:sz w:val="32"/>
      <w:u w:val="thick"/>
      <w14:shadow w14:blurRad="50800" w14:dist="50800" w14:dir="5400000" w14:sx="0" w14:sy="0" w14:kx="0" w14:ky="0" w14:algn="ctr">
        <w14:schemeClr w14:val="bg1"/>
      </w14:shadow>
    </w:rPr>
  </w:style>
  <w:style w:type="paragraph" w:customStyle="1" w:styleId="KursusCentret2Brdtekstfed">
    <w:name w:val="KursusCentret 2 Brødtekst fed"/>
    <w:basedOn w:val="Normal"/>
    <w:autoRedefine/>
    <w:qFormat/>
    <w:rsid w:val="009C460A"/>
    <w:pPr>
      <w:tabs>
        <w:tab w:val="left" w:pos="426"/>
      </w:tabs>
      <w:autoSpaceDE w:val="0"/>
      <w:autoSpaceDN w:val="0"/>
      <w:adjustRightInd w:val="0"/>
      <w:spacing w:after="0" w:line="288" w:lineRule="auto"/>
      <w:textAlignment w:val="center"/>
    </w:pPr>
    <w:rPr>
      <w:rFonts w:ascii="Gill Sans MT" w:hAnsi="Gill Sans MT" w:cs="Gill Sans MT"/>
      <w:b/>
      <w:color w:val="4F6228" w:themeColor="accent3" w:themeShade="80"/>
    </w:rPr>
  </w:style>
  <w:style w:type="paragraph" w:customStyle="1" w:styleId="KursusCentret3Brdtekstnormal">
    <w:name w:val="KursusCentret 3 Brødtekst normal"/>
    <w:basedOn w:val="KursusCentret2Brdtekstfed"/>
    <w:autoRedefine/>
    <w:qFormat/>
    <w:rsid w:val="009C460A"/>
    <w:rPr>
      <w:b w:val="0"/>
    </w:rPr>
  </w:style>
  <w:style w:type="paragraph" w:styleId="Sidehoved">
    <w:name w:val="header"/>
    <w:basedOn w:val="Normal"/>
    <w:link w:val="SidehovedTegn"/>
    <w:uiPriority w:val="99"/>
    <w:unhideWhenUsed/>
    <w:rsid w:val="00BF51D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F51D7"/>
  </w:style>
  <w:style w:type="paragraph" w:styleId="Sidefod">
    <w:name w:val="footer"/>
    <w:basedOn w:val="Normal"/>
    <w:link w:val="SidefodTegn"/>
    <w:uiPriority w:val="99"/>
    <w:unhideWhenUsed/>
    <w:rsid w:val="00BF51D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F51D7"/>
  </w:style>
  <w:style w:type="paragraph" w:styleId="Markeringsbobletekst">
    <w:name w:val="Balloon Text"/>
    <w:basedOn w:val="Normal"/>
    <w:link w:val="MarkeringsbobletekstTegn"/>
    <w:uiPriority w:val="99"/>
    <w:semiHidden/>
    <w:unhideWhenUsed/>
    <w:rsid w:val="00BF51D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F51D7"/>
    <w:rPr>
      <w:rFonts w:ascii="Tahoma" w:hAnsi="Tahoma" w:cs="Tahoma"/>
      <w:sz w:val="16"/>
      <w:szCs w:val="16"/>
    </w:rPr>
  </w:style>
  <w:style w:type="character" w:customStyle="1" w:styleId="Overskrift1Tegn">
    <w:name w:val="Overskrift 1 Tegn"/>
    <w:basedOn w:val="Standardskrifttypeiafsnit"/>
    <w:link w:val="Overskrift1"/>
    <w:uiPriority w:val="9"/>
    <w:rsid w:val="00B969C0"/>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typeiafsnit"/>
    <w:link w:val="Overskrift2"/>
    <w:uiPriority w:val="9"/>
    <w:rsid w:val="00B969C0"/>
    <w:rPr>
      <w:rFonts w:asciiTheme="majorHAnsi" w:eastAsiaTheme="majorEastAsia" w:hAnsiTheme="majorHAnsi" w:cstheme="majorBidi"/>
      <w:color w:val="365F91" w:themeColor="accent1" w:themeShade="BF"/>
      <w:sz w:val="26"/>
      <w:szCs w:val="26"/>
    </w:rPr>
  </w:style>
  <w:style w:type="paragraph" w:styleId="Overskrift">
    <w:name w:val="TOC Heading"/>
    <w:basedOn w:val="Overskrift1"/>
    <w:next w:val="Normal"/>
    <w:uiPriority w:val="39"/>
    <w:unhideWhenUsed/>
    <w:qFormat/>
    <w:rsid w:val="00B969C0"/>
    <w:pPr>
      <w:spacing w:line="259" w:lineRule="auto"/>
      <w:outlineLvl w:val="9"/>
    </w:pPr>
    <w:rPr>
      <w:lang w:eastAsia="da-DK"/>
    </w:rPr>
  </w:style>
  <w:style w:type="paragraph" w:styleId="Indholdsfortegnelse1">
    <w:name w:val="toc 1"/>
    <w:basedOn w:val="Normal"/>
    <w:next w:val="Normal"/>
    <w:autoRedefine/>
    <w:uiPriority w:val="39"/>
    <w:unhideWhenUsed/>
    <w:rsid w:val="00B969C0"/>
    <w:pPr>
      <w:spacing w:after="100"/>
    </w:pPr>
  </w:style>
  <w:style w:type="paragraph" w:styleId="Indholdsfortegnelse2">
    <w:name w:val="toc 2"/>
    <w:basedOn w:val="Normal"/>
    <w:next w:val="Normal"/>
    <w:autoRedefine/>
    <w:uiPriority w:val="39"/>
    <w:unhideWhenUsed/>
    <w:rsid w:val="00B969C0"/>
    <w:pPr>
      <w:spacing w:after="100"/>
      <w:ind w:left="220"/>
    </w:pPr>
  </w:style>
  <w:style w:type="character" w:styleId="Hyperlink">
    <w:name w:val="Hyperlink"/>
    <w:basedOn w:val="Standardskrifttypeiafsnit"/>
    <w:uiPriority w:val="99"/>
    <w:unhideWhenUsed/>
    <w:rsid w:val="00B969C0"/>
    <w:rPr>
      <w:color w:val="0000FF" w:themeColor="hyperlink"/>
      <w:u w:val="single"/>
    </w:rPr>
  </w:style>
  <w:style w:type="character" w:styleId="Ulstomtale">
    <w:name w:val="Unresolved Mention"/>
    <w:basedOn w:val="Standardskrifttypeiafsnit"/>
    <w:uiPriority w:val="99"/>
    <w:semiHidden/>
    <w:unhideWhenUsed/>
    <w:rsid w:val="002B1210"/>
    <w:rPr>
      <w:color w:val="605E5C"/>
      <w:shd w:val="clear" w:color="auto" w:fill="E1DFDD"/>
    </w:rPr>
  </w:style>
  <w:style w:type="character" w:styleId="BesgtLink">
    <w:name w:val="FollowedHyperlink"/>
    <w:basedOn w:val="Standardskrifttypeiafsnit"/>
    <w:uiPriority w:val="99"/>
    <w:semiHidden/>
    <w:unhideWhenUsed/>
    <w:rsid w:val="00101956"/>
    <w:rPr>
      <w:color w:val="800080" w:themeColor="followedHyperlink"/>
      <w:u w:val="single"/>
    </w:rPr>
  </w:style>
  <w:style w:type="paragraph" w:styleId="NormalWeb">
    <w:name w:val="Normal (Web)"/>
    <w:basedOn w:val="Normal"/>
    <w:uiPriority w:val="99"/>
    <w:unhideWhenUsed/>
    <w:rsid w:val="0010195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bold">
    <w:name w:val="bold"/>
    <w:basedOn w:val="Standardskrifttypeiafsnit"/>
    <w:rsid w:val="00101956"/>
  </w:style>
  <w:style w:type="paragraph" w:styleId="Listeafsnit">
    <w:name w:val="List Paragraph"/>
    <w:basedOn w:val="Normal"/>
    <w:uiPriority w:val="99"/>
    <w:qFormat/>
    <w:rsid w:val="00303E98"/>
    <w:pPr>
      <w:ind w:left="720"/>
      <w:contextualSpacing/>
    </w:pPr>
  </w:style>
  <w:style w:type="character" w:customStyle="1" w:styleId="Overskrift4Tegn">
    <w:name w:val="Overskrift 4 Tegn"/>
    <w:basedOn w:val="Standardskrifttypeiafsnit"/>
    <w:link w:val="Overskrift4"/>
    <w:uiPriority w:val="9"/>
    <w:rsid w:val="00ED15B9"/>
    <w:rPr>
      <w:rFonts w:asciiTheme="majorHAnsi" w:eastAsiaTheme="majorEastAsia" w:hAnsiTheme="majorHAnsi" w:cstheme="majorBidi"/>
      <w:i/>
      <w:iCs/>
      <w:color w:val="365F91" w:themeColor="accent1" w:themeShade="BF"/>
    </w:rPr>
  </w:style>
  <w:style w:type="character" w:customStyle="1" w:styleId="normaltextrun">
    <w:name w:val="normaltextrun"/>
    <w:basedOn w:val="Standardskrifttypeiafsnit"/>
    <w:rsid w:val="00E91DE9"/>
  </w:style>
  <w:style w:type="character" w:customStyle="1" w:styleId="eop">
    <w:name w:val="eop"/>
    <w:basedOn w:val="Standardskrifttypeiafsnit"/>
    <w:rsid w:val="00E91DE9"/>
  </w:style>
  <w:style w:type="table" w:styleId="Tabel-Gitter">
    <w:name w:val="Table Grid"/>
    <w:basedOn w:val="Tabel-Normal"/>
    <w:uiPriority w:val="59"/>
    <w:rsid w:val="00477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4-farve1">
    <w:name w:val="Grid Table 4 Accent 1"/>
    <w:basedOn w:val="Tabel-Normal"/>
    <w:uiPriority w:val="49"/>
    <w:rsid w:val="00591DF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994602">
      <w:bodyDiv w:val="1"/>
      <w:marLeft w:val="0"/>
      <w:marRight w:val="0"/>
      <w:marTop w:val="0"/>
      <w:marBottom w:val="0"/>
      <w:divBdr>
        <w:top w:val="none" w:sz="0" w:space="0" w:color="auto"/>
        <w:left w:val="none" w:sz="0" w:space="0" w:color="auto"/>
        <w:bottom w:val="none" w:sz="0" w:space="0" w:color="auto"/>
        <w:right w:val="none" w:sz="0" w:space="0" w:color="auto"/>
      </w:divBdr>
    </w:div>
    <w:div w:id="1888763969">
      <w:bodyDiv w:val="1"/>
      <w:marLeft w:val="0"/>
      <w:marRight w:val="0"/>
      <w:marTop w:val="0"/>
      <w:marBottom w:val="0"/>
      <w:divBdr>
        <w:top w:val="none" w:sz="0" w:space="0" w:color="auto"/>
        <w:left w:val="none" w:sz="0" w:space="0" w:color="auto"/>
        <w:bottom w:val="none" w:sz="0" w:space="0" w:color="auto"/>
        <w:right w:val="none" w:sz="0" w:space="0" w:color="auto"/>
      </w:divBdr>
    </w:div>
    <w:div w:id="1911846228">
      <w:bodyDiv w:val="1"/>
      <w:marLeft w:val="0"/>
      <w:marRight w:val="0"/>
      <w:marTop w:val="0"/>
      <w:marBottom w:val="0"/>
      <w:divBdr>
        <w:top w:val="none" w:sz="0" w:space="0" w:color="auto"/>
        <w:left w:val="none" w:sz="0" w:space="0" w:color="auto"/>
        <w:bottom w:val="none" w:sz="0" w:space="0" w:color="auto"/>
        <w:right w:val="none" w:sz="0" w:space="0" w:color="auto"/>
      </w:divBdr>
    </w:div>
    <w:div w:id="209427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tsinformation.dk/eli/lta/2022/555" TargetMode="External"/><Relationship Id="rId18" Type="http://schemas.openxmlformats.org/officeDocument/2006/relationships/hyperlink" Target="https://www.retsinformation.dk/eli/lta/2020/692" TargetMode="External"/><Relationship Id="rId26" Type="http://schemas.openxmlformats.org/officeDocument/2006/relationships/hyperlink" Target="https://www.retsinformation.dk/eli/lta/2026/137" TargetMode="External"/><Relationship Id="rId3" Type="http://schemas.openxmlformats.org/officeDocument/2006/relationships/customXml" Target="../customXml/item3.xml"/><Relationship Id="rId21" Type="http://schemas.openxmlformats.org/officeDocument/2006/relationships/hyperlink" Target="https://www.retsinformation.dk/eli/lta/2022/555"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tsinformation.dk/eli/lta/2022/555" TargetMode="External"/><Relationship Id="rId17" Type="http://schemas.openxmlformats.org/officeDocument/2006/relationships/hyperlink" Target="https://www.retsinformation.dk/eli/lta/2022/555" TargetMode="External"/><Relationship Id="rId25" Type="http://schemas.openxmlformats.org/officeDocument/2006/relationships/hyperlink" Target="https://www.retsinformation.dk/eli/lta/2026/16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tsinformation.dk/eli/lta/2022/555" TargetMode="External"/><Relationship Id="rId20" Type="http://schemas.openxmlformats.org/officeDocument/2006/relationships/hyperlink" Target="https://www.retsinformation.dk/eli/lta/2022/555" TargetMode="External"/><Relationship Id="rId29" Type="http://schemas.openxmlformats.org/officeDocument/2006/relationships/hyperlink" Target="https://www.retsinformation.dk/eli/lta/2026/13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tsinformation.dk/eli/lta/2022/555" TargetMode="External"/><Relationship Id="rId24" Type="http://schemas.openxmlformats.org/officeDocument/2006/relationships/hyperlink" Target="https://emu.dk/eud/grundforloeb-2/grundforloebsproeven?b=t437-t4911"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etsinformation.dk/eli/lta/2022/555" TargetMode="External"/><Relationship Id="rId23" Type="http://schemas.openxmlformats.org/officeDocument/2006/relationships/hyperlink" Target="https://www.ah.dk/faelles-standard-grundforloebsproeve-eud.html" TargetMode="External"/><Relationship Id="rId28" Type="http://schemas.openxmlformats.org/officeDocument/2006/relationships/hyperlink" Target="https://www.retsinformation.dk/eli/lta/2026/138" TargetMode="External"/><Relationship Id="rId10" Type="http://schemas.openxmlformats.org/officeDocument/2006/relationships/endnotes" Target="endnotes.xml"/><Relationship Id="rId19" Type="http://schemas.openxmlformats.org/officeDocument/2006/relationships/hyperlink" Target="https://www.retsinformation.dk/eli/lta/2020/692" TargetMode="External"/><Relationship Id="rId31" Type="http://schemas.openxmlformats.org/officeDocument/2006/relationships/hyperlink" Target="https://www.retsinformation.dk/eli/lta/2007/26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tsinformation.dk/eli/lta/2022/555" TargetMode="External"/><Relationship Id="rId22" Type="http://schemas.openxmlformats.org/officeDocument/2006/relationships/hyperlink" Target="https://www.retsinformation.dk/eli/lta/2022/555" TargetMode="External"/><Relationship Id="rId27" Type="http://schemas.openxmlformats.org/officeDocument/2006/relationships/hyperlink" Target="https://www.retsinformation.dk/eli/lta/2026/140" TargetMode="External"/><Relationship Id="rId30" Type="http://schemas.openxmlformats.org/officeDocument/2006/relationships/hyperlink" Target="https://khs.dk/assets/pdf/eksamensregler-eud-eux-1-ar.pdf" TargetMode="External"/><Relationship Id="rId8"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d67304936df247ab9448bd970a61aa05 xmlns="f88883dc-01f2-4230-8471-dd58d070307c">
      <Terms xmlns="http://schemas.microsoft.com/office/infopath/2007/PartnerControls"/>
    </d67304936df247ab9448bd970a61aa05>
    <LikedBy xmlns="http://schemas.microsoft.com/sharepoint/v3">
      <UserInfo>
        <DisplayName/>
        <AccountId xsi:nil="true"/>
        <AccountType/>
      </UserInfo>
    </LikedBy>
    <TaxCatchAll xmlns="f88883dc-01f2-4230-8471-dd58d070307c"/>
    <PortalDepartment xmlns="f88883dc-01f2-4230-8471-dd58d070307c" xsi:nil="true"/>
    <Comment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Word" ma:contentTypeID="0x01010045E8358252D6400EB1C231CCF7F3BC9700E001CDA69AF647479B4E1DB8C4FB3DD4" ma:contentTypeVersion="9" ma:contentTypeDescription="Opret et nyt dokument." ma:contentTypeScope="" ma:versionID="ff8a046c66af0e206a4ea9c4911d27af">
  <xsd:schema xmlns:xsd="http://www.w3.org/2001/XMLSchema" xmlns:xs="http://www.w3.org/2001/XMLSchema" xmlns:p="http://schemas.microsoft.com/office/2006/metadata/properties" xmlns:ns1="http://schemas.microsoft.com/sharepoint/v3" xmlns:ns2="f88883dc-01f2-4230-8471-dd58d070307c" targetNamespace="http://schemas.microsoft.com/office/2006/metadata/properties" ma:root="true" ma:fieldsID="a958f195f1f2b63fa0c0f9afd9ce1557" ns1:_="" ns2:_="">
    <xsd:import namespace="http://schemas.microsoft.com/sharepoint/v3"/>
    <xsd:import namespace="f88883dc-01f2-4230-8471-dd58d070307c"/>
    <xsd:element name="properties">
      <xsd:complexType>
        <xsd:sequence>
          <xsd:element name="documentManagement">
            <xsd:complexType>
              <xsd:all>
                <xsd:element ref="ns2:PortalDepartment" minOccurs="0"/>
                <xsd:element ref="ns2:d67304936df247ab9448bd970a61aa05" minOccurs="0"/>
                <xsd:element ref="ns2:TaxCatchAll" minOccurs="0"/>
                <xsd:element ref="ns2:TaxCatchAllLabel" minOccurs="0"/>
                <xsd:element ref="ns1:Comment" minOccurs="0"/>
                <xsd:element ref="ns1:AverageRating" minOccurs="0"/>
                <xsd:element ref="ns1:RatingCount"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 ma:index="13" nillable="true" ma:displayName="Beskrivelse" ma:internalName="Comment">
      <xsd:simpleType>
        <xsd:restriction base="dms:Note">
          <xsd:maxLength value="255"/>
        </xsd:restriction>
      </xsd:simpleType>
    </xsd:element>
    <xsd:element name="AverageRating" ma:index="14" nillable="true" ma:displayName="Bedømmelse (0-5)" ma:decimals="2" ma:description="Gennemsnitlig værdi af alle de bedømmelser, der er afsendt" ma:internalName="AverageRating" ma:readOnly="true">
      <xsd:simpleType>
        <xsd:restriction base="dms:Number"/>
      </xsd:simpleType>
    </xsd:element>
    <xsd:element name="RatingCount" ma:index="15" nillable="true" ma:displayName="Antal bedømmelser" ma:decimals="0" ma:description="Antal afsendte bedømmelser" ma:internalName="RatingCount" ma:readOnly="true">
      <xsd:simpleType>
        <xsd:restriction base="dms:Number"/>
      </xsd:simpleType>
    </xsd:element>
    <xsd:element name="LikesCount" ma:index="16" nillable="true" ma:displayName="Antallet af Synes godt om" ma:internalName="LikesCount">
      <xsd:simpleType>
        <xsd:restriction base="dms:Unknown"/>
      </xsd:simpleType>
    </xsd:element>
    <xsd:element name="LikedBy" ma:index="17" nillable="true" ma:displayName="Markeret som Synes godt om af"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8883dc-01f2-4230-8471-dd58d070307c" elementFormDefault="qualified">
    <xsd:import namespace="http://schemas.microsoft.com/office/2006/documentManagement/types"/>
    <xsd:import namespace="http://schemas.microsoft.com/office/infopath/2007/PartnerControls"/>
    <xsd:element name="PortalDepartment" ma:index="8" nillable="true" ma:displayName="Afdeling" ma:description="" ma:list="{00163d5c-9e75-43e0-a7b3-0069606e114e}" ma:internalName="PortalDepartment" ma:showField="Title" ma:web="f88883dc-01f2-4230-8471-dd58d070307c">
      <xsd:simpleType>
        <xsd:restriction base="dms:Lookup"/>
      </xsd:simpleType>
    </xsd:element>
    <xsd:element name="d67304936df247ab9448bd970a61aa05" ma:index="9" nillable="true" ma:taxonomy="true" ma:internalName="d67304936df247ab9448bd970a61aa05" ma:taxonomyFieldName="PortalKeyword" ma:displayName="Emneord" ma:fieldId="{d6730493-6df2-47ab-9448-bd970a61aa05}"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d8e2af67-30e5-41b2-a46b-96ea9677fcf1}" ma:internalName="TaxCatchAll" ma:showField="CatchAllData" ma:web="f88883dc-01f2-4230-8471-dd58d070307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d8e2af67-30e5-41b2-a46b-96ea9677fcf1}" ma:internalName="TaxCatchAllLabel" ma:readOnly="true" ma:showField="CatchAllDataLabel" ma:web="f88883dc-01f2-4230-8471-dd58d0703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D5BA55-655A-451C-AFB4-7108CA907D36}">
  <ds:schemaRefs>
    <ds:schemaRef ds:uri="http://schemas.openxmlformats.org/officeDocument/2006/bibliography"/>
  </ds:schemaRefs>
</ds:datastoreItem>
</file>

<file path=customXml/itemProps2.xml><?xml version="1.0" encoding="utf-8"?>
<ds:datastoreItem xmlns:ds="http://schemas.openxmlformats.org/officeDocument/2006/customXml" ds:itemID="{0DD59E65-FBAE-4083-AAF6-8B57B03AC907}">
  <ds:schemaRefs>
    <ds:schemaRef ds:uri="http://schemas.microsoft.com/sharepoint/v3/contenttype/forms"/>
  </ds:schemaRefs>
</ds:datastoreItem>
</file>

<file path=customXml/itemProps3.xml><?xml version="1.0" encoding="utf-8"?>
<ds:datastoreItem xmlns:ds="http://schemas.openxmlformats.org/officeDocument/2006/customXml" ds:itemID="{6B761579-87DC-4737-A9F6-60032A21F3BE}">
  <ds:schemaRefs>
    <ds:schemaRef ds:uri="http://schemas.microsoft.com/office/2006/metadata/properties"/>
    <ds:schemaRef ds:uri="http://schemas.microsoft.com/office/infopath/2007/PartnerControls"/>
    <ds:schemaRef ds:uri="http://schemas.microsoft.com/sharepoint/v3"/>
    <ds:schemaRef ds:uri="f88883dc-01f2-4230-8471-dd58d070307c"/>
  </ds:schemaRefs>
</ds:datastoreItem>
</file>

<file path=customXml/itemProps4.xml><?xml version="1.0" encoding="utf-8"?>
<ds:datastoreItem xmlns:ds="http://schemas.openxmlformats.org/officeDocument/2006/customXml" ds:itemID="{E73ED57F-6A34-405C-AE3B-CDB18A35E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8883dc-01f2-4230-8471-dd58d0703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6195</Words>
  <Characters>37792</Characters>
  <Application>Microsoft Office Word</Application>
  <DocSecurity>0</DocSecurity>
  <Lines>314</Lines>
  <Paragraphs>87</Paragraphs>
  <ScaleCrop>false</ScaleCrop>
  <HeadingPairs>
    <vt:vector size="2" baseType="variant">
      <vt:variant>
        <vt:lpstr>Titel</vt:lpstr>
      </vt:variant>
      <vt:variant>
        <vt:i4>1</vt:i4>
      </vt:variant>
    </vt:vector>
  </HeadingPairs>
  <TitlesOfParts>
    <vt:vector size="1" baseType="lpstr">
      <vt:lpstr/>
    </vt:vector>
  </TitlesOfParts>
  <Company>Køge Handelsskole</Company>
  <LinksUpToDate>false</LinksUpToDate>
  <CharactersWithSpaces>43900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Hans Severinsen</dc:creator>
  <cp:lastModifiedBy>Hans Severinsen</cp:lastModifiedBy>
  <cp:revision>13</cp:revision>
  <dcterms:created xsi:type="dcterms:W3CDTF">2026-02-01T12:39:00Z</dcterms:created>
  <dcterms:modified xsi:type="dcterms:W3CDTF">2026-03-01T14:53:00Z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0x01010045E8358252D6400EB1C231CCF7F3BC9700E001CDA69AF647479B4E1DB8C4FB3DD4</vt:lpwstr>
  </property>
  <property fmtid="{D5CDD505-2E9C-101B-9397-08002B2CF9AE}" pid="3" name="PortalKeyword">
    <vt:lpwstr/>
  </property>
</Properties>
</file>